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76DEE" w14:textId="77777777" w:rsidR="00713D75" w:rsidRPr="00442131" w:rsidRDefault="00713D75" w:rsidP="00CB15EF">
      <w:pPr>
        <w:spacing w:after="0"/>
        <w:contextualSpacing/>
        <w:jc w:val="center"/>
        <w:rPr>
          <w:rFonts w:ascii="QuantAntiqua" w:hAnsi="QuantAntiqua"/>
          <w:b/>
          <w:iCs/>
          <w:sz w:val="24"/>
          <w:szCs w:val="24"/>
        </w:rPr>
      </w:pPr>
      <w:r w:rsidRPr="00442131">
        <w:rPr>
          <w:rFonts w:ascii="QuantAntiqua" w:hAnsi="QuantAntiqua"/>
          <w:b/>
          <w:iCs/>
          <w:sz w:val="24"/>
          <w:szCs w:val="24"/>
          <w:lang w:val="en-US"/>
        </w:rPr>
        <w:t>OPEN</w:t>
      </w:r>
      <w:r w:rsidRPr="00442131">
        <w:rPr>
          <w:rFonts w:ascii="QuantAntiqua" w:hAnsi="QuantAntiqua"/>
          <w:b/>
          <w:iCs/>
          <w:sz w:val="24"/>
          <w:szCs w:val="24"/>
        </w:rPr>
        <w:t>-</w:t>
      </w:r>
      <w:r w:rsidRPr="00442131">
        <w:rPr>
          <w:rFonts w:ascii="QuantAntiqua" w:hAnsi="QuantAntiqua"/>
          <w:b/>
          <w:iCs/>
          <w:sz w:val="24"/>
          <w:szCs w:val="24"/>
          <w:lang w:val="en-US"/>
        </w:rPr>
        <w:t>CALL</w:t>
      </w:r>
    </w:p>
    <w:p w14:paraId="7BF127B6" w14:textId="77777777" w:rsidR="00713D75" w:rsidRPr="00442131" w:rsidRDefault="00713D75" w:rsidP="00CB15EF">
      <w:pPr>
        <w:spacing w:after="0"/>
        <w:contextualSpacing/>
        <w:jc w:val="center"/>
        <w:rPr>
          <w:rFonts w:ascii="QuantAntiqua" w:hAnsi="QuantAntiqua"/>
          <w:b/>
          <w:iCs/>
          <w:sz w:val="24"/>
          <w:szCs w:val="24"/>
        </w:rPr>
      </w:pPr>
      <w:r w:rsidRPr="00442131">
        <w:rPr>
          <w:rFonts w:ascii="QuantAntiqua" w:hAnsi="QuantAntiqua"/>
          <w:b/>
          <w:iCs/>
          <w:sz w:val="24"/>
          <w:szCs w:val="24"/>
        </w:rPr>
        <w:t>Открытый конкурс ЦТИ ФАБРИКА</w:t>
      </w:r>
      <w:r w:rsidR="00864862" w:rsidRPr="00442131">
        <w:rPr>
          <w:rFonts w:ascii="QuantAntiqua" w:hAnsi="QuantAntiqua"/>
          <w:b/>
          <w:iCs/>
          <w:sz w:val="24"/>
          <w:szCs w:val="24"/>
        </w:rPr>
        <w:t xml:space="preserve"> и Е.К.АртБюро</w:t>
      </w:r>
    </w:p>
    <w:p w14:paraId="6674E635" w14:textId="77777777" w:rsidR="00713D75" w:rsidRPr="00442131" w:rsidRDefault="00AB026C" w:rsidP="00CB15EF">
      <w:pPr>
        <w:spacing w:after="0"/>
        <w:contextualSpacing/>
        <w:jc w:val="center"/>
        <w:rPr>
          <w:rFonts w:ascii="QuantAntiqua" w:hAnsi="QuantAntiqua"/>
          <w:b/>
          <w:bCs/>
          <w:sz w:val="24"/>
          <w:szCs w:val="24"/>
        </w:rPr>
      </w:pPr>
      <w:r w:rsidRPr="00442131">
        <w:rPr>
          <w:rFonts w:ascii="QuantAntiqua" w:hAnsi="QuantAntiqua"/>
          <w:b/>
          <w:bCs/>
          <w:sz w:val="24"/>
          <w:szCs w:val="24"/>
        </w:rPr>
        <w:t xml:space="preserve"> «</w:t>
      </w:r>
      <w:r w:rsidR="00713D75" w:rsidRPr="00442131">
        <w:rPr>
          <w:rFonts w:ascii="QuantAntiqua" w:hAnsi="QuantAntiqua"/>
          <w:b/>
          <w:bCs/>
          <w:sz w:val="24"/>
          <w:szCs w:val="24"/>
        </w:rPr>
        <w:t>ФАБРИЧНЫЕ МАСТЕРСКИЕ</w:t>
      </w:r>
      <w:r w:rsidR="00826D5B" w:rsidRPr="00442131">
        <w:rPr>
          <w:rFonts w:ascii="QuantAntiqua" w:hAnsi="QuantAntiqua"/>
          <w:b/>
          <w:bCs/>
          <w:sz w:val="24"/>
          <w:szCs w:val="24"/>
        </w:rPr>
        <w:t xml:space="preserve">. </w:t>
      </w:r>
      <w:r w:rsidR="00826D5B" w:rsidRPr="00442131">
        <w:rPr>
          <w:rFonts w:ascii="QuantAntiqua" w:hAnsi="QuantAntiqua"/>
          <w:b/>
          <w:bCs/>
          <w:sz w:val="24"/>
          <w:szCs w:val="24"/>
          <w:lang w:val="en-US"/>
        </w:rPr>
        <w:t>IV</w:t>
      </w:r>
      <w:r w:rsidR="00826D5B" w:rsidRPr="00442131">
        <w:rPr>
          <w:rFonts w:ascii="QuantAntiqua" w:hAnsi="QuantAntiqua"/>
          <w:b/>
          <w:bCs/>
          <w:sz w:val="24"/>
          <w:szCs w:val="24"/>
        </w:rPr>
        <w:t xml:space="preserve"> </w:t>
      </w:r>
      <w:r w:rsidR="00F14D9F" w:rsidRPr="00442131">
        <w:rPr>
          <w:rFonts w:ascii="QuantAntiqua" w:hAnsi="QuantAntiqua"/>
          <w:b/>
          <w:bCs/>
          <w:sz w:val="24"/>
          <w:szCs w:val="24"/>
        </w:rPr>
        <w:t>СЕССИЯ</w:t>
      </w:r>
      <w:r w:rsidRPr="00442131">
        <w:rPr>
          <w:rFonts w:ascii="QuantAntiqua" w:hAnsi="QuantAntiqua"/>
          <w:b/>
          <w:bCs/>
          <w:sz w:val="24"/>
          <w:szCs w:val="24"/>
        </w:rPr>
        <w:t>»</w:t>
      </w:r>
    </w:p>
    <w:p w14:paraId="6587AF60" w14:textId="49BECAD5" w:rsidR="00AB026C" w:rsidRPr="00825ED4" w:rsidRDefault="00825ED4" w:rsidP="00CB15EF">
      <w:pPr>
        <w:spacing w:after="0"/>
        <w:contextualSpacing/>
        <w:jc w:val="center"/>
        <w:rPr>
          <w:rFonts w:ascii="QuantAntiqua" w:hAnsi="QuantAntiqua"/>
          <w:bCs/>
          <w:sz w:val="24"/>
          <w:szCs w:val="24"/>
        </w:rPr>
      </w:pPr>
      <w:r>
        <w:rPr>
          <w:rFonts w:ascii="QuantAntiqua" w:hAnsi="QuantAntiqua"/>
          <w:b/>
          <w:bCs/>
          <w:sz w:val="24"/>
          <w:szCs w:val="24"/>
        </w:rPr>
        <w:t>С</w:t>
      </w:r>
      <w:r w:rsidR="00713D75" w:rsidRPr="00825ED4">
        <w:rPr>
          <w:rFonts w:ascii="QuantAntiqua" w:hAnsi="QuantAntiqua"/>
          <w:b/>
          <w:bCs/>
          <w:sz w:val="24"/>
          <w:szCs w:val="24"/>
        </w:rPr>
        <w:t xml:space="preserve">рок подачи заявки </w:t>
      </w:r>
      <w:r>
        <w:rPr>
          <w:rFonts w:ascii="QuantAntiqua" w:hAnsi="QuantAntiqua"/>
          <w:b/>
          <w:bCs/>
          <w:sz w:val="24"/>
          <w:szCs w:val="24"/>
        </w:rPr>
        <w:t xml:space="preserve">до </w:t>
      </w:r>
      <w:r w:rsidR="0019549C">
        <w:rPr>
          <w:rFonts w:ascii="QuantAntiqua" w:hAnsi="QuantAntiqua"/>
          <w:b/>
          <w:bCs/>
          <w:sz w:val="24"/>
          <w:szCs w:val="24"/>
        </w:rPr>
        <w:t>12</w:t>
      </w:r>
      <w:r w:rsidR="00FB4743" w:rsidRPr="00825ED4">
        <w:rPr>
          <w:rFonts w:ascii="QuantAntiqua" w:hAnsi="QuantAntiqua"/>
          <w:b/>
          <w:bCs/>
          <w:sz w:val="24"/>
          <w:szCs w:val="24"/>
        </w:rPr>
        <w:t xml:space="preserve"> </w:t>
      </w:r>
      <w:r w:rsidR="0019549C">
        <w:rPr>
          <w:rFonts w:ascii="QuantAntiqua" w:hAnsi="QuantAntiqua"/>
          <w:b/>
          <w:bCs/>
          <w:sz w:val="24"/>
          <w:szCs w:val="24"/>
        </w:rPr>
        <w:t>января</w:t>
      </w:r>
      <w:r w:rsidR="00FB4743" w:rsidRPr="00825ED4">
        <w:rPr>
          <w:rFonts w:ascii="QuantAntiqua" w:hAnsi="QuantAntiqua"/>
          <w:b/>
          <w:bCs/>
          <w:sz w:val="24"/>
          <w:szCs w:val="24"/>
        </w:rPr>
        <w:t xml:space="preserve"> 201</w:t>
      </w:r>
      <w:r w:rsidR="0019549C">
        <w:rPr>
          <w:rFonts w:ascii="QuantAntiqua" w:hAnsi="QuantAntiqua"/>
          <w:b/>
          <w:bCs/>
          <w:sz w:val="24"/>
          <w:szCs w:val="24"/>
        </w:rPr>
        <w:t>7</w:t>
      </w:r>
      <w:r w:rsidR="00FB4743" w:rsidRPr="00825ED4">
        <w:rPr>
          <w:rFonts w:ascii="QuantAntiqua" w:hAnsi="QuantAntiqua"/>
          <w:b/>
          <w:bCs/>
          <w:sz w:val="24"/>
          <w:szCs w:val="24"/>
        </w:rPr>
        <w:t xml:space="preserve"> года</w:t>
      </w:r>
    </w:p>
    <w:p w14:paraId="215FF1CF" w14:textId="77777777" w:rsidR="00AB026C" w:rsidRPr="00713D75" w:rsidRDefault="00AB026C" w:rsidP="00CB15EF">
      <w:pPr>
        <w:spacing w:after="0"/>
        <w:contextualSpacing/>
        <w:jc w:val="both"/>
        <w:rPr>
          <w:rFonts w:ascii="QuantAntiqua" w:hAnsi="QuantAntiqua"/>
        </w:rPr>
      </w:pPr>
    </w:p>
    <w:p w14:paraId="2B1C337D" w14:textId="77777777" w:rsidR="005E074B" w:rsidRPr="005E074B" w:rsidRDefault="005E074B" w:rsidP="005E074B">
      <w:pPr>
        <w:spacing w:after="0"/>
        <w:ind w:firstLine="567"/>
        <w:contextualSpacing/>
        <w:jc w:val="both"/>
        <w:rPr>
          <w:rFonts w:ascii="QuantAntiqua" w:hAnsi="QuantAntiqua"/>
          <w:sz w:val="24"/>
          <w:szCs w:val="24"/>
        </w:rPr>
      </w:pPr>
      <w:r w:rsidRPr="005E074B">
        <w:rPr>
          <w:rFonts w:ascii="QuantAntiqua" w:hAnsi="QuantAntiqua"/>
          <w:sz w:val="24"/>
          <w:szCs w:val="24"/>
        </w:rPr>
        <w:t>ЦТИ «Фабрика» и Е.К.АртБюро объявляют прием заявок на новую сессию программы «Фабричные мастерские. Сессия IV», в рамках которой художникам предоставляется возможность работы в мастерской и/или реализации проекта в выставочных пространствах Фабрики.</w:t>
      </w:r>
    </w:p>
    <w:p w14:paraId="73F01581" w14:textId="77777777" w:rsidR="005E074B" w:rsidRPr="005E074B" w:rsidRDefault="005E074B" w:rsidP="005E074B">
      <w:pPr>
        <w:spacing w:after="0"/>
        <w:ind w:firstLine="567"/>
        <w:contextualSpacing/>
        <w:jc w:val="both"/>
        <w:rPr>
          <w:rFonts w:ascii="QuantAntiqua" w:hAnsi="QuantAntiqua"/>
          <w:sz w:val="24"/>
          <w:szCs w:val="24"/>
        </w:rPr>
      </w:pPr>
    </w:p>
    <w:p w14:paraId="5C75E08F" w14:textId="061EFCD3" w:rsidR="005E074B" w:rsidRPr="005E074B" w:rsidRDefault="005E074B" w:rsidP="005E074B">
      <w:pPr>
        <w:spacing w:after="0"/>
        <w:ind w:firstLine="567"/>
        <w:contextualSpacing/>
        <w:jc w:val="both"/>
        <w:rPr>
          <w:rFonts w:ascii="QuantAntiqua" w:hAnsi="QuantAntiqua"/>
          <w:sz w:val="24"/>
          <w:szCs w:val="24"/>
        </w:rPr>
      </w:pPr>
      <w:r w:rsidRPr="005E074B">
        <w:rPr>
          <w:rFonts w:ascii="QuantAntiqua" w:hAnsi="QuantAntiqua"/>
          <w:sz w:val="24"/>
          <w:szCs w:val="24"/>
        </w:rPr>
        <w:t>«Российская система современного искусства в настоящий момент работает неравномерно», - говорит о программе директор ЦТИ «Фабрика» Ася Филиппова, - «У молодых художников есть гранты и выставочные возможности, есть специальная молодёжная биеннале. После 35 лет возникает провал: внимания художникам уделяется намного меньше. Мы решили, что этот вакуум нужно заполнить».</w:t>
      </w:r>
    </w:p>
    <w:p w14:paraId="3134C0F7" w14:textId="77777777" w:rsidR="005E074B" w:rsidRPr="005E074B" w:rsidRDefault="005E074B" w:rsidP="005E074B">
      <w:pPr>
        <w:spacing w:after="0"/>
        <w:ind w:firstLine="567"/>
        <w:contextualSpacing/>
        <w:jc w:val="both"/>
        <w:rPr>
          <w:rFonts w:ascii="QuantAntiqua" w:hAnsi="QuantAntiqua"/>
          <w:sz w:val="24"/>
          <w:szCs w:val="24"/>
        </w:rPr>
      </w:pPr>
    </w:p>
    <w:p w14:paraId="166666FC" w14:textId="4FDB969A" w:rsidR="006A5D8C" w:rsidRDefault="005E074B" w:rsidP="005E074B">
      <w:pPr>
        <w:spacing w:after="0"/>
        <w:ind w:firstLine="567"/>
        <w:contextualSpacing/>
        <w:jc w:val="both"/>
        <w:rPr>
          <w:rFonts w:ascii="QuantAntiqua" w:hAnsi="QuantAntiqua"/>
          <w:sz w:val="24"/>
          <w:szCs w:val="24"/>
        </w:rPr>
      </w:pPr>
      <w:r w:rsidRPr="005E074B">
        <w:rPr>
          <w:rFonts w:ascii="QuantAntiqua" w:hAnsi="QuantAntiqua"/>
          <w:sz w:val="24"/>
          <w:szCs w:val="24"/>
        </w:rPr>
        <w:t xml:space="preserve">К участию в новой сессии конкурса приглашаются mid-carrier artist, авторы старше 35 лет, которые уже формально вышли из популярной категории «молодых художников». Специально для четвертой сессии конкурса организаторы решили расширить возрастную категорию художников, которые могут подать заявку, до 50 лет. В выставочную программу новой сессии будут включены как междисциплинарные проекты, так и работы, выполненные в одном жанре. В рамках проекта будут работать несколько номинаций: </w:t>
      </w:r>
      <w:bookmarkStart w:id="0" w:name="_GoBack"/>
      <w:r w:rsidRPr="005E074B">
        <w:rPr>
          <w:rFonts w:ascii="QuantAntiqua" w:hAnsi="QuantAntiqua"/>
          <w:sz w:val="24"/>
          <w:szCs w:val="24"/>
        </w:rPr>
        <w:t xml:space="preserve">«Мастерская на Фабрике», «Выставка на Фабрике», «Public Space» и </w:t>
      </w:r>
      <w:bookmarkEnd w:id="0"/>
      <w:r w:rsidRPr="005E074B">
        <w:rPr>
          <w:rFonts w:ascii="QuantAntiqua" w:hAnsi="QuantAntiqua"/>
          <w:sz w:val="24"/>
          <w:szCs w:val="24"/>
        </w:rPr>
        <w:t>«Специальный грант от Пиранези Lab».</w:t>
      </w:r>
    </w:p>
    <w:p w14:paraId="362D67BD" w14:textId="77777777" w:rsidR="005E074B" w:rsidRDefault="005E074B" w:rsidP="005E074B">
      <w:pPr>
        <w:spacing w:after="0"/>
        <w:ind w:firstLine="567"/>
        <w:contextualSpacing/>
        <w:jc w:val="both"/>
        <w:rPr>
          <w:rFonts w:ascii="QuantAntiqua" w:hAnsi="QuantAntiqua"/>
          <w:sz w:val="24"/>
          <w:szCs w:val="24"/>
        </w:rPr>
      </w:pPr>
    </w:p>
    <w:p w14:paraId="7D2E3C97" w14:textId="77777777" w:rsidR="005E074B" w:rsidRDefault="005E074B">
      <w:pPr>
        <w:rPr>
          <w:rFonts w:ascii="QuantAntiqua" w:hAnsi="QuantAntiqua"/>
          <w:b/>
          <w:sz w:val="24"/>
          <w:szCs w:val="24"/>
        </w:rPr>
      </w:pPr>
      <w:r>
        <w:rPr>
          <w:rFonts w:ascii="QuantAntiqua" w:hAnsi="QuantAntiqua"/>
          <w:b/>
          <w:sz w:val="24"/>
          <w:szCs w:val="24"/>
        </w:rPr>
        <w:br w:type="page"/>
      </w:r>
    </w:p>
    <w:p w14:paraId="4298F62C" w14:textId="06F196AE" w:rsidR="006A5D8C" w:rsidRPr="00725AE8" w:rsidRDefault="006A5D8C" w:rsidP="006A5D8C">
      <w:pPr>
        <w:spacing w:after="0" w:line="360" w:lineRule="auto"/>
        <w:contextualSpacing/>
        <w:jc w:val="both"/>
        <w:rPr>
          <w:rFonts w:ascii="QuantAntiqua" w:hAnsi="QuantAntiqua"/>
          <w:b/>
          <w:sz w:val="24"/>
          <w:szCs w:val="24"/>
        </w:rPr>
      </w:pPr>
      <w:r>
        <w:rPr>
          <w:rFonts w:ascii="QuantAntiqua" w:hAnsi="QuantAntiqua"/>
          <w:b/>
          <w:sz w:val="24"/>
          <w:szCs w:val="24"/>
        </w:rPr>
        <w:lastRenderedPageBreak/>
        <w:t>СРОКИ КОНКУРСА</w:t>
      </w:r>
      <w:r w:rsidRPr="00826D5B">
        <w:rPr>
          <w:rFonts w:ascii="QuantAntiqua" w:hAnsi="QuantAntiqua"/>
          <w:b/>
          <w:sz w:val="24"/>
          <w:szCs w:val="24"/>
        </w:rPr>
        <w:t xml:space="preserve">: </w:t>
      </w:r>
    </w:p>
    <w:p w14:paraId="0128D1ED" w14:textId="77777777" w:rsidR="006A5D8C" w:rsidRPr="00825ED4" w:rsidRDefault="006A5D8C" w:rsidP="004159F6">
      <w:pPr>
        <w:spacing w:after="0"/>
        <w:contextualSpacing/>
        <w:jc w:val="both"/>
        <w:rPr>
          <w:rFonts w:ascii="QuantAntiqua" w:hAnsi="QuantAntiqua"/>
          <w:sz w:val="24"/>
          <w:szCs w:val="24"/>
        </w:rPr>
      </w:pPr>
      <w:r>
        <w:rPr>
          <w:rFonts w:ascii="QuantAntiqua" w:hAnsi="QuantAntiqua"/>
          <w:b/>
          <w:sz w:val="24"/>
          <w:szCs w:val="24"/>
        </w:rPr>
        <w:t>1</w:t>
      </w:r>
      <w:r w:rsidRPr="0019549C">
        <w:rPr>
          <w:rFonts w:ascii="QuantAntiqua" w:hAnsi="QuantAntiqua"/>
          <w:b/>
          <w:sz w:val="24"/>
          <w:szCs w:val="24"/>
        </w:rPr>
        <w:t>2 января 2017 года</w:t>
      </w:r>
      <w:r w:rsidRPr="00825ED4">
        <w:rPr>
          <w:rFonts w:ascii="QuantAntiqua" w:hAnsi="QuantAntiqua"/>
          <w:sz w:val="24"/>
          <w:szCs w:val="24"/>
        </w:rPr>
        <w:t xml:space="preserve"> – </w:t>
      </w:r>
      <w:r>
        <w:rPr>
          <w:rFonts w:ascii="QuantAntiqua" w:hAnsi="QuantAntiqua"/>
          <w:sz w:val="24"/>
          <w:szCs w:val="24"/>
        </w:rPr>
        <w:t xml:space="preserve">последний день приема </w:t>
      </w:r>
      <w:r w:rsidRPr="00825ED4">
        <w:rPr>
          <w:rFonts w:ascii="QuantAntiqua" w:hAnsi="QuantAntiqua"/>
          <w:sz w:val="24"/>
          <w:szCs w:val="24"/>
        </w:rPr>
        <w:t xml:space="preserve">заявок, </w:t>
      </w:r>
    </w:p>
    <w:p w14:paraId="160A1FB5" w14:textId="77777777" w:rsidR="006A5D8C" w:rsidRPr="00825ED4" w:rsidRDefault="006A5D8C" w:rsidP="004159F6">
      <w:pPr>
        <w:spacing w:after="0"/>
        <w:contextualSpacing/>
        <w:jc w:val="both"/>
        <w:rPr>
          <w:rFonts w:ascii="QuantAntiqua" w:hAnsi="QuantAntiqua"/>
          <w:sz w:val="24"/>
          <w:szCs w:val="24"/>
        </w:rPr>
      </w:pPr>
      <w:r w:rsidRPr="00825ED4">
        <w:rPr>
          <w:rFonts w:ascii="QuantAntiqua" w:hAnsi="QuantAntiqua" w:hint="eastAsia"/>
          <w:b/>
          <w:sz w:val="24"/>
          <w:szCs w:val="24"/>
        </w:rPr>
        <w:t>Д</w:t>
      </w:r>
      <w:r w:rsidRPr="00825ED4">
        <w:rPr>
          <w:rFonts w:ascii="QuantAntiqua" w:hAnsi="QuantAntiqua"/>
          <w:b/>
          <w:sz w:val="24"/>
          <w:szCs w:val="24"/>
        </w:rPr>
        <w:t>о 3</w:t>
      </w:r>
      <w:r>
        <w:rPr>
          <w:rFonts w:ascii="QuantAntiqua" w:hAnsi="QuantAntiqua"/>
          <w:b/>
          <w:sz w:val="24"/>
          <w:szCs w:val="24"/>
        </w:rPr>
        <w:t>1</w:t>
      </w:r>
      <w:r w:rsidRPr="00825ED4">
        <w:rPr>
          <w:rFonts w:ascii="QuantAntiqua" w:hAnsi="QuantAntiqua"/>
          <w:b/>
          <w:sz w:val="24"/>
          <w:szCs w:val="24"/>
        </w:rPr>
        <w:t xml:space="preserve"> января 2017 года</w:t>
      </w:r>
      <w:r w:rsidRPr="007809C7">
        <w:rPr>
          <w:rFonts w:ascii="QuantAntiqua" w:hAnsi="QuantAntiqua"/>
          <w:b/>
          <w:sz w:val="24"/>
          <w:szCs w:val="24"/>
        </w:rPr>
        <w:t xml:space="preserve"> </w:t>
      </w:r>
      <w:r w:rsidRPr="00825ED4">
        <w:rPr>
          <w:rFonts w:ascii="QuantAntiqua" w:hAnsi="QuantAntiqua"/>
          <w:sz w:val="24"/>
          <w:szCs w:val="24"/>
        </w:rPr>
        <w:t>– рассмотрение заявок и определение победителя</w:t>
      </w:r>
      <w:r>
        <w:rPr>
          <w:rFonts w:ascii="QuantAntiqua" w:hAnsi="QuantAntiqua"/>
          <w:sz w:val="24"/>
          <w:szCs w:val="24"/>
        </w:rPr>
        <w:t>,</w:t>
      </w:r>
    </w:p>
    <w:p w14:paraId="1D6F157C" w14:textId="77777777" w:rsidR="006A5D8C" w:rsidRDefault="006A5D8C" w:rsidP="004159F6">
      <w:pPr>
        <w:spacing w:after="0"/>
        <w:contextualSpacing/>
        <w:jc w:val="both"/>
        <w:rPr>
          <w:rFonts w:ascii="QuantAntiqua" w:hAnsi="QuantAntiqua"/>
          <w:b/>
          <w:sz w:val="24"/>
          <w:szCs w:val="24"/>
        </w:rPr>
      </w:pPr>
      <w:r>
        <w:rPr>
          <w:rFonts w:ascii="QuantAntiqua" w:hAnsi="QuantAntiqua"/>
          <w:b/>
          <w:sz w:val="24"/>
          <w:szCs w:val="24"/>
        </w:rPr>
        <w:t xml:space="preserve">31 января 2017 года – </w:t>
      </w:r>
      <w:r w:rsidRPr="0019549C">
        <w:rPr>
          <w:rFonts w:ascii="QuantAntiqua" w:hAnsi="QuantAntiqua"/>
          <w:sz w:val="24"/>
          <w:szCs w:val="24"/>
        </w:rPr>
        <w:t>объявление победителей конкурса</w:t>
      </w:r>
      <w:r>
        <w:rPr>
          <w:rFonts w:ascii="QuantAntiqua" w:hAnsi="QuantAntiqua"/>
          <w:b/>
          <w:sz w:val="24"/>
          <w:szCs w:val="24"/>
        </w:rPr>
        <w:t>,</w:t>
      </w:r>
    </w:p>
    <w:p w14:paraId="4997F3E6" w14:textId="77777777" w:rsidR="006A5D8C" w:rsidRDefault="006A5D8C" w:rsidP="004159F6">
      <w:pPr>
        <w:spacing w:after="0"/>
        <w:contextualSpacing/>
        <w:jc w:val="both"/>
        <w:rPr>
          <w:rFonts w:ascii="QuantAntiqua" w:hAnsi="QuantAntiqua"/>
          <w:sz w:val="24"/>
          <w:szCs w:val="24"/>
        </w:rPr>
      </w:pPr>
      <w:r w:rsidRPr="00825ED4">
        <w:rPr>
          <w:rFonts w:ascii="QuantAntiqua" w:hAnsi="QuantAntiqua"/>
          <w:b/>
          <w:sz w:val="24"/>
          <w:szCs w:val="24"/>
        </w:rPr>
        <w:t>01-1</w:t>
      </w:r>
      <w:r>
        <w:rPr>
          <w:rFonts w:ascii="QuantAntiqua" w:hAnsi="QuantAntiqua"/>
          <w:b/>
          <w:sz w:val="24"/>
          <w:szCs w:val="24"/>
        </w:rPr>
        <w:t>4</w:t>
      </w:r>
      <w:r w:rsidRPr="00825ED4">
        <w:rPr>
          <w:rFonts w:ascii="QuantAntiqua" w:hAnsi="QuantAntiqua"/>
          <w:b/>
          <w:sz w:val="24"/>
          <w:szCs w:val="24"/>
        </w:rPr>
        <w:t xml:space="preserve"> февраля 2017 года</w:t>
      </w:r>
      <w:r w:rsidRPr="007809C7">
        <w:rPr>
          <w:rFonts w:ascii="QuantAntiqua" w:hAnsi="QuantAntiqua"/>
          <w:b/>
          <w:sz w:val="24"/>
          <w:szCs w:val="24"/>
        </w:rPr>
        <w:t xml:space="preserve"> </w:t>
      </w:r>
      <w:r w:rsidRPr="00825ED4">
        <w:rPr>
          <w:rFonts w:ascii="QuantAntiqua" w:hAnsi="QuantAntiqua"/>
          <w:sz w:val="24"/>
          <w:szCs w:val="24"/>
        </w:rPr>
        <w:t>– встречи и собеседования с победителями</w:t>
      </w:r>
      <w:r>
        <w:rPr>
          <w:rFonts w:ascii="QuantAntiqua" w:hAnsi="QuantAntiqua"/>
          <w:sz w:val="24"/>
          <w:szCs w:val="24"/>
        </w:rPr>
        <w:t>,</w:t>
      </w:r>
    </w:p>
    <w:p w14:paraId="6574A970" w14:textId="77777777" w:rsidR="006A5D8C" w:rsidRPr="00825ED4" w:rsidRDefault="006A5D8C" w:rsidP="004159F6">
      <w:pPr>
        <w:spacing w:after="0"/>
        <w:contextualSpacing/>
        <w:jc w:val="both"/>
        <w:rPr>
          <w:rFonts w:ascii="QuantAntiqua" w:hAnsi="QuantAntiqua"/>
          <w:sz w:val="24"/>
          <w:szCs w:val="24"/>
        </w:rPr>
      </w:pPr>
      <w:r w:rsidRPr="0019549C">
        <w:rPr>
          <w:rFonts w:ascii="QuantAntiqua" w:hAnsi="QuantAntiqua"/>
          <w:b/>
          <w:sz w:val="24"/>
          <w:szCs w:val="24"/>
        </w:rPr>
        <w:t>15 февраля – 01 марта 2017 года</w:t>
      </w:r>
      <w:r>
        <w:rPr>
          <w:rFonts w:ascii="QuantAntiqua" w:hAnsi="QuantAntiqua"/>
          <w:sz w:val="24"/>
          <w:szCs w:val="24"/>
        </w:rPr>
        <w:t xml:space="preserve"> – заезд в мастерские,</w:t>
      </w:r>
    </w:p>
    <w:p w14:paraId="47951EFB" w14:textId="77777777" w:rsidR="006A5D8C" w:rsidRDefault="006A5D8C" w:rsidP="004159F6">
      <w:pPr>
        <w:spacing w:after="0"/>
        <w:contextualSpacing/>
        <w:jc w:val="both"/>
        <w:rPr>
          <w:rFonts w:ascii="QuantAntiqua" w:hAnsi="QuantAntiqua"/>
          <w:sz w:val="24"/>
          <w:szCs w:val="24"/>
        </w:rPr>
      </w:pPr>
      <w:r>
        <w:rPr>
          <w:rFonts w:ascii="QuantAntiqua" w:hAnsi="QuantAntiqua"/>
          <w:b/>
          <w:sz w:val="24"/>
          <w:szCs w:val="24"/>
        </w:rPr>
        <w:t xml:space="preserve">01 марта – 31 октября 2017 года </w:t>
      </w:r>
      <w:r w:rsidRPr="00825ED4">
        <w:rPr>
          <w:rFonts w:ascii="QuantAntiqua" w:hAnsi="QuantAntiqua"/>
          <w:sz w:val="24"/>
          <w:szCs w:val="24"/>
        </w:rPr>
        <w:t>–  работа в мастерских, выставки номинантов</w:t>
      </w:r>
      <w:r>
        <w:rPr>
          <w:rFonts w:ascii="QuantAntiqua" w:hAnsi="QuantAntiqua"/>
          <w:sz w:val="24"/>
          <w:szCs w:val="24"/>
        </w:rPr>
        <w:t xml:space="preserve">. </w:t>
      </w:r>
    </w:p>
    <w:p w14:paraId="3ED24F3C" w14:textId="77777777" w:rsidR="006A5D8C" w:rsidRPr="00825ED4" w:rsidRDefault="006A5D8C" w:rsidP="006A5D8C">
      <w:pPr>
        <w:spacing w:after="0"/>
        <w:contextualSpacing/>
        <w:jc w:val="both"/>
        <w:rPr>
          <w:rFonts w:ascii="QuantAntiqua" w:hAnsi="QuantAntiqua"/>
          <w:sz w:val="24"/>
          <w:szCs w:val="24"/>
        </w:rPr>
      </w:pPr>
    </w:p>
    <w:p w14:paraId="3A8AE8B4" w14:textId="77777777" w:rsidR="006A5D8C" w:rsidRPr="00FF5C75" w:rsidRDefault="006A5D8C" w:rsidP="006A5D8C">
      <w:pPr>
        <w:spacing w:after="0"/>
        <w:contextualSpacing/>
        <w:jc w:val="both"/>
        <w:rPr>
          <w:rFonts w:ascii="QuantAntiqua" w:hAnsi="QuantAntiqua"/>
        </w:rPr>
      </w:pPr>
    </w:p>
    <w:p w14:paraId="7E0E1768" w14:textId="77777777" w:rsidR="006A5D8C" w:rsidRPr="00826D5B" w:rsidRDefault="006A5D8C" w:rsidP="006A5D8C">
      <w:pPr>
        <w:spacing w:after="0"/>
        <w:contextualSpacing/>
        <w:jc w:val="both"/>
        <w:rPr>
          <w:rFonts w:ascii="QuantAntiqua" w:hAnsi="QuantAntiqua"/>
          <w:b/>
          <w:sz w:val="24"/>
          <w:szCs w:val="24"/>
        </w:rPr>
      </w:pPr>
      <w:r>
        <w:rPr>
          <w:rFonts w:ascii="QuantAntiqua" w:hAnsi="QuantAntiqua"/>
          <w:b/>
          <w:sz w:val="24"/>
          <w:szCs w:val="24"/>
        </w:rPr>
        <w:t>КОМУ ЭТО МОЖЕТ БЫТЬ ИНТЕРЕСНО:</w:t>
      </w:r>
    </w:p>
    <w:p w14:paraId="7DA4DEB3" w14:textId="530DF0D2" w:rsidR="006A5D8C" w:rsidRDefault="006A5D8C" w:rsidP="006A5D8C">
      <w:pPr>
        <w:spacing w:after="0"/>
        <w:contextualSpacing/>
        <w:jc w:val="both"/>
        <w:rPr>
          <w:rFonts w:ascii="QuantAntiqua" w:hAnsi="QuantAntiqua"/>
          <w:sz w:val="24"/>
          <w:szCs w:val="24"/>
          <w:u w:val="single"/>
        </w:rPr>
      </w:pPr>
      <w:r w:rsidRPr="00826D5B">
        <w:rPr>
          <w:rFonts w:ascii="QuantAntiqua" w:hAnsi="QuantAntiqua"/>
          <w:sz w:val="24"/>
          <w:szCs w:val="24"/>
        </w:rPr>
        <w:t>Мастерские на Фабрике предназначены для профессиональных художников, работающи</w:t>
      </w:r>
      <w:r>
        <w:rPr>
          <w:rFonts w:ascii="QuantAntiqua" w:hAnsi="QuantAntiqua"/>
          <w:sz w:val="24"/>
          <w:szCs w:val="24"/>
        </w:rPr>
        <w:t>х в различных техниках</w:t>
      </w:r>
      <w:r w:rsidRPr="00826D5B">
        <w:rPr>
          <w:rFonts w:ascii="QuantAntiqua" w:hAnsi="QuantAntiqua"/>
          <w:sz w:val="24"/>
          <w:szCs w:val="24"/>
        </w:rPr>
        <w:t xml:space="preserve">. </w:t>
      </w:r>
      <w:r w:rsidRPr="00825ED4">
        <w:rPr>
          <w:rFonts w:ascii="QuantAntiqua" w:hAnsi="QuantAntiqua" w:hint="eastAsia"/>
          <w:sz w:val="24"/>
          <w:szCs w:val="24"/>
        </w:rPr>
        <w:t>В</w:t>
      </w:r>
      <w:r w:rsidRPr="00825ED4">
        <w:rPr>
          <w:rFonts w:ascii="QuantAntiqua" w:hAnsi="QuantAntiqua"/>
          <w:sz w:val="24"/>
          <w:szCs w:val="24"/>
        </w:rPr>
        <w:t xml:space="preserve"> 2017 году ЦТИ Фабрика будет рад</w:t>
      </w:r>
      <w:r>
        <w:rPr>
          <w:rFonts w:ascii="QuantAntiqua" w:hAnsi="QuantAntiqua"/>
          <w:sz w:val="24"/>
          <w:szCs w:val="24"/>
        </w:rPr>
        <w:t>а</w:t>
      </w:r>
      <w:r w:rsidRPr="00825ED4">
        <w:rPr>
          <w:rFonts w:ascii="QuantAntiqua" w:hAnsi="QuantAntiqua"/>
          <w:sz w:val="24"/>
          <w:szCs w:val="24"/>
        </w:rPr>
        <w:t xml:space="preserve"> видеть </w:t>
      </w:r>
      <w:r w:rsidRPr="00825ED4">
        <w:rPr>
          <w:rFonts w:ascii="QuantAntiqua" w:hAnsi="QuantAntiqua"/>
          <w:b/>
          <w:sz w:val="24"/>
          <w:szCs w:val="24"/>
          <w:lang w:val="en-US"/>
        </w:rPr>
        <w:t>mid</w:t>
      </w:r>
      <w:r w:rsidRPr="00825ED4">
        <w:rPr>
          <w:rFonts w:ascii="QuantAntiqua" w:hAnsi="QuantAntiqua"/>
          <w:b/>
          <w:sz w:val="24"/>
          <w:szCs w:val="24"/>
        </w:rPr>
        <w:t>-</w:t>
      </w:r>
      <w:r w:rsidRPr="00825ED4">
        <w:rPr>
          <w:rFonts w:ascii="QuantAntiqua" w:hAnsi="QuantAntiqua"/>
          <w:b/>
          <w:sz w:val="24"/>
          <w:szCs w:val="24"/>
          <w:lang w:val="en-US"/>
        </w:rPr>
        <w:t>career</w:t>
      </w:r>
      <w:r w:rsidRPr="00825ED4">
        <w:rPr>
          <w:rFonts w:ascii="QuantAntiqua" w:hAnsi="QuantAntiqua"/>
          <w:sz w:val="24"/>
          <w:szCs w:val="24"/>
        </w:rPr>
        <w:t xml:space="preserve"> художников, </w:t>
      </w:r>
      <w:r w:rsidR="005517EA">
        <w:rPr>
          <w:rFonts w:ascii="QuantAntiqua" w:hAnsi="QuantAntiqua"/>
          <w:sz w:val="24"/>
          <w:szCs w:val="24"/>
        </w:rPr>
        <w:t>196</w:t>
      </w:r>
      <w:r w:rsidR="00F95551">
        <w:rPr>
          <w:rFonts w:ascii="QuantAntiqua" w:hAnsi="QuantAntiqua"/>
          <w:sz w:val="24"/>
          <w:szCs w:val="24"/>
        </w:rPr>
        <w:t>7</w:t>
      </w:r>
      <w:r w:rsidR="005517EA">
        <w:rPr>
          <w:rFonts w:ascii="QuantAntiqua" w:hAnsi="QuantAntiqua"/>
          <w:sz w:val="24"/>
          <w:szCs w:val="24"/>
        </w:rPr>
        <w:t xml:space="preserve"> – 198</w:t>
      </w:r>
      <w:r w:rsidR="00F95551">
        <w:rPr>
          <w:rFonts w:ascii="QuantAntiqua" w:hAnsi="QuantAntiqua"/>
          <w:sz w:val="24"/>
          <w:szCs w:val="24"/>
        </w:rPr>
        <w:t>2</w:t>
      </w:r>
      <w:r w:rsidR="005517EA">
        <w:rPr>
          <w:rFonts w:ascii="QuantAntiqua" w:hAnsi="QuantAntiqua"/>
          <w:sz w:val="24"/>
          <w:szCs w:val="24"/>
        </w:rPr>
        <w:t xml:space="preserve"> г.г.</w:t>
      </w:r>
      <w:r w:rsidRPr="005D2E02">
        <w:rPr>
          <w:rFonts w:ascii="QuantAntiqua" w:hAnsi="QuantAntiqua"/>
          <w:sz w:val="24"/>
          <w:szCs w:val="24"/>
        </w:rPr>
        <w:t xml:space="preserve"> рождения</w:t>
      </w:r>
      <w:r w:rsidR="00F95551">
        <w:rPr>
          <w:rFonts w:ascii="QuantAntiqua" w:hAnsi="QuantAntiqua"/>
          <w:b/>
          <w:sz w:val="24"/>
          <w:szCs w:val="24"/>
        </w:rPr>
        <w:t xml:space="preserve"> (старше 35 лет).</w:t>
      </w:r>
      <w:r>
        <w:rPr>
          <w:rFonts w:ascii="QuantAntiqua" w:hAnsi="QuantAntiqua"/>
          <w:b/>
          <w:sz w:val="24"/>
          <w:szCs w:val="24"/>
        </w:rPr>
        <w:t xml:space="preserve"> </w:t>
      </w:r>
      <w:r w:rsidRPr="00826D5B">
        <w:rPr>
          <w:rFonts w:ascii="QuantAntiqua" w:hAnsi="QuantAntiqua"/>
          <w:sz w:val="24"/>
          <w:szCs w:val="24"/>
          <w:u w:val="single"/>
        </w:rPr>
        <w:t xml:space="preserve"> </w:t>
      </w:r>
    </w:p>
    <w:p w14:paraId="390064DA" w14:textId="77777777" w:rsidR="006A5D8C" w:rsidRDefault="006A5D8C" w:rsidP="006A5D8C">
      <w:pPr>
        <w:spacing w:after="0"/>
        <w:contextualSpacing/>
        <w:jc w:val="both"/>
        <w:rPr>
          <w:rFonts w:ascii="QuantAntiqua" w:hAnsi="QuantAntiqua"/>
          <w:sz w:val="24"/>
          <w:szCs w:val="24"/>
          <w:u w:val="single"/>
        </w:rPr>
      </w:pPr>
    </w:p>
    <w:p w14:paraId="5F29C15B" w14:textId="77777777" w:rsidR="006A5D8C" w:rsidRPr="00CB15EF" w:rsidRDefault="006A5D8C" w:rsidP="006A5D8C">
      <w:pPr>
        <w:spacing w:after="0"/>
        <w:contextualSpacing/>
        <w:jc w:val="both"/>
        <w:rPr>
          <w:rFonts w:ascii="QuantAntiqua" w:hAnsi="QuantAntiqua"/>
          <w:b/>
          <w:sz w:val="24"/>
          <w:szCs w:val="24"/>
        </w:rPr>
      </w:pPr>
      <w:r>
        <w:rPr>
          <w:rFonts w:ascii="QuantAntiqua" w:hAnsi="QuantAntiqua"/>
          <w:b/>
          <w:sz w:val="24"/>
          <w:szCs w:val="24"/>
        </w:rPr>
        <w:t>ЧТО ДОЛЖНА ВКЛЮЧАТЬ В СЕБЯ ЗАЯВКА</w:t>
      </w:r>
      <w:r w:rsidRPr="00CB15EF">
        <w:rPr>
          <w:rFonts w:ascii="QuantAntiqua" w:hAnsi="QuantAntiqua"/>
          <w:b/>
          <w:sz w:val="24"/>
          <w:szCs w:val="24"/>
        </w:rPr>
        <w:t xml:space="preserve">: </w:t>
      </w:r>
    </w:p>
    <w:p w14:paraId="5FEBA8CF" w14:textId="19A39924" w:rsidR="006A5D8C" w:rsidRPr="00826D5B" w:rsidRDefault="006A5D8C" w:rsidP="006A5D8C">
      <w:pPr>
        <w:spacing w:after="0"/>
        <w:contextualSpacing/>
        <w:jc w:val="both"/>
        <w:rPr>
          <w:rFonts w:ascii="QuantAntiqua" w:hAnsi="QuantAntiqua"/>
          <w:sz w:val="24"/>
          <w:szCs w:val="24"/>
        </w:rPr>
      </w:pPr>
      <w:r w:rsidRPr="00826D5B">
        <w:rPr>
          <w:rFonts w:ascii="QuantAntiqua" w:hAnsi="QuantAntiqua"/>
          <w:sz w:val="24"/>
          <w:szCs w:val="24"/>
        </w:rPr>
        <w:t>Заявка должна включать в себя</w:t>
      </w:r>
      <w:r>
        <w:rPr>
          <w:rFonts w:ascii="QuantAntiqua" w:hAnsi="QuantAntiqua"/>
          <w:sz w:val="24"/>
          <w:szCs w:val="24"/>
        </w:rPr>
        <w:t xml:space="preserve"> заполненную онлайн форму с резюме (обязательно), портфолио (обязательно, </w:t>
      </w:r>
      <w:r w:rsidRPr="00826D5B">
        <w:rPr>
          <w:rFonts w:ascii="QuantAntiqua" w:hAnsi="QuantAntiqua"/>
          <w:sz w:val="24"/>
          <w:szCs w:val="24"/>
        </w:rPr>
        <w:t>со ссыл</w:t>
      </w:r>
      <w:r>
        <w:rPr>
          <w:rFonts w:ascii="QuantAntiqua" w:hAnsi="QuantAntiqua"/>
          <w:sz w:val="24"/>
          <w:szCs w:val="24"/>
        </w:rPr>
        <w:t>ками на законченные или показанные р</w:t>
      </w:r>
      <w:r w:rsidRPr="00826D5B">
        <w:rPr>
          <w:rFonts w:ascii="QuantAntiqua" w:hAnsi="QuantAntiqua"/>
          <w:sz w:val="24"/>
          <w:szCs w:val="24"/>
        </w:rPr>
        <w:t>аботы</w:t>
      </w:r>
      <w:r>
        <w:rPr>
          <w:rFonts w:ascii="QuantAntiqua" w:hAnsi="QuantAntiqua"/>
          <w:sz w:val="24"/>
          <w:szCs w:val="24"/>
        </w:rPr>
        <w:t xml:space="preserve">, фото- и видеоматериалы), </w:t>
      </w:r>
      <w:r w:rsidRPr="00826D5B">
        <w:rPr>
          <w:rFonts w:ascii="QuantAntiqua" w:hAnsi="QuantAntiqua"/>
          <w:sz w:val="24"/>
          <w:szCs w:val="24"/>
        </w:rPr>
        <w:t xml:space="preserve">мотивационное </w:t>
      </w:r>
      <w:r>
        <w:rPr>
          <w:rFonts w:ascii="QuantAntiqua" w:hAnsi="QuantAntiqua"/>
          <w:sz w:val="24"/>
          <w:szCs w:val="24"/>
        </w:rPr>
        <w:t xml:space="preserve">письмо (обязательно), описание или </w:t>
      </w:r>
      <w:r w:rsidRPr="00826D5B">
        <w:rPr>
          <w:rFonts w:ascii="QuantAntiqua" w:hAnsi="QuantAntiqua"/>
          <w:sz w:val="24"/>
          <w:szCs w:val="24"/>
        </w:rPr>
        <w:t>план проекта</w:t>
      </w:r>
      <w:r w:rsidR="00A94A2A">
        <w:rPr>
          <w:rFonts w:ascii="QuantAntiqua" w:hAnsi="QuantAntiqua"/>
          <w:sz w:val="24"/>
          <w:szCs w:val="24"/>
        </w:rPr>
        <w:t xml:space="preserve"> ( до 1000 знаков)</w:t>
      </w:r>
      <w:r w:rsidRPr="00826D5B">
        <w:rPr>
          <w:rFonts w:ascii="QuantAntiqua" w:hAnsi="QuantAntiqua"/>
          <w:sz w:val="24"/>
          <w:szCs w:val="24"/>
        </w:rPr>
        <w:t xml:space="preserve">, для выполнения которого </w:t>
      </w:r>
      <w:r>
        <w:rPr>
          <w:rFonts w:ascii="QuantAntiqua" w:hAnsi="QuantAntiqua"/>
          <w:sz w:val="24"/>
          <w:szCs w:val="24"/>
        </w:rPr>
        <w:t xml:space="preserve">запрашивается мастерская, с указанием интересующей номинации. </w:t>
      </w:r>
      <w:r w:rsidR="00A94A2A">
        <w:rPr>
          <w:rFonts w:ascii="QuantAntiqua" w:hAnsi="QuantAntiqua"/>
          <w:sz w:val="24"/>
          <w:szCs w:val="24"/>
        </w:rPr>
        <w:t xml:space="preserve"> </w:t>
      </w:r>
    </w:p>
    <w:p w14:paraId="6EB7E47D" w14:textId="77777777" w:rsidR="006A5D8C" w:rsidRPr="00825ED4" w:rsidRDefault="006A5D8C" w:rsidP="006A5D8C">
      <w:pPr>
        <w:spacing w:after="0"/>
        <w:contextualSpacing/>
        <w:jc w:val="both"/>
        <w:rPr>
          <w:rFonts w:ascii="QuantAntiqua" w:hAnsi="QuantAntiqua"/>
          <w:b/>
          <w:sz w:val="24"/>
          <w:szCs w:val="24"/>
        </w:rPr>
      </w:pPr>
      <w:r w:rsidRPr="00825ED4">
        <w:rPr>
          <w:rFonts w:ascii="QuantAntiqua" w:hAnsi="QuantAntiqua"/>
          <w:b/>
          <w:sz w:val="24"/>
          <w:szCs w:val="24"/>
        </w:rPr>
        <w:t xml:space="preserve">Заявки принимаются до </w:t>
      </w:r>
      <w:r>
        <w:rPr>
          <w:rFonts w:ascii="QuantAntiqua" w:hAnsi="QuantAntiqua"/>
          <w:b/>
          <w:sz w:val="24"/>
          <w:szCs w:val="24"/>
        </w:rPr>
        <w:t>12</w:t>
      </w:r>
      <w:r w:rsidRPr="00825ED4">
        <w:rPr>
          <w:rFonts w:ascii="QuantAntiqua" w:hAnsi="QuantAntiqua"/>
          <w:b/>
          <w:sz w:val="24"/>
          <w:szCs w:val="24"/>
        </w:rPr>
        <w:t xml:space="preserve"> </w:t>
      </w:r>
      <w:r>
        <w:rPr>
          <w:rFonts w:ascii="QuantAntiqua" w:hAnsi="QuantAntiqua"/>
          <w:b/>
          <w:sz w:val="24"/>
          <w:szCs w:val="24"/>
        </w:rPr>
        <w:t>января</w:t>
      </w:r>
      <w:r w:rsidRPr="00825ED4">
        <w:rPr>
          <w:rFonts w:ascii="QuantAntiqua" w:hAnsi="QuantAntiqua"/>
          <w:b/>
          <w:sz w:val="24"/>
          <w:szCs w:val="24"/>
        </w:rPr>
        <w:t xml:space="preserve"> 201</w:t>
      </w:r>
      <w:r>
        <w:rPr>
          <w:rFonts w:ascii="QuantAntiqua" w:hAnsi="QuantAntiqua"/>
          <w:b/>
          <w:sz w:val="24"/>
          <w:szCs w:val="24"/>
        </w:rPr>
        <w:t>7</w:t>
      </w:r>
      <w:r w:rsidRPr="00825ED4">
        <w:rPr>
          <w:rFonts w:ascii="QuantAntiqua" w:hAnsi="QuantAntiqua"/>
          <w:b/>
          <w:sz w:val="24"/>
          <w:szCs w:val="24"/>
        </w:rPr>
        <w:t xml:space="preserve"> года. </w:t>
      </w:r>
    </w:p>
    <w:p w14:paraId="1FC580B4" w14:textId="77777777" w:rsidR="006A5D8C" w:rsidRPr="00825ED4" w:rsidRDefault="006A5D8C" w:rsidP="006A5D8C">
      <w:pPr>
        <w:spacing w:after="0"/>
        <w:contextualSpacing/>
        <w:jc w:val="both"/>
        <w:rPr>
          <w:rFonts w:ascii="QuantAntiqua" w:hAnsi="QuantAntiqua"/>
          <w:b/>
          <w:sz w:val="24"/>
          <w:szCs w:val="24"/>
        </w:rPr>
      </w:pPr>
      <w:r w:rsidRPr="00825ED4">
        <w:rPr>
          <w:rFonts w:ascii="QuantAntiqua" w:hAnsi="QuantAntiqua"/>
          <w:b/>
          <w:sz w:val="24"/>
          <w:szCs w:val="24"/>
        </w:rPr>
        <w:t xml:space="preserve">Победители будут определены до 31 января 2017 года. </w:t>
      </w:r>
    </w:p>
    <w:p w14:paraId="76E74571" w14:textId="77777777" w:rsidR="006A5D8C" w:rsidRPr="00826D5B" w:rsidRDefault="006A5D8C" w:rsidP="006A5D8C">
      <w:pPr>
        <w:spacing w:after="0"/>
        <w:contextualSpacing/>
        <w:jc w:val="both"/>
        <w:rPr>
          <w:rFonts w:ascii="QuantAntiqua" w:hAnsi="QuantAntiqua"/>
          <w:b/>
          <w:sz w:val="24"/>
          <w:szCs w:val="24"/>
        </w:rPr>
      </w:pPr>
      <w:r>
        <w:rPr>
          <w:rFonts w:ascii="QuantAntiqua" w:hAnsi="QuantAntiqua"/>
          <w:b/>
          <w:sz w:val="24"/>
          <w:szCs w:val="24"/>
        </w:rPr>
        <w:t xml:space="preserve">Заявки, не включающие </w:t>
      </w:r>
      <w:r w:rsidRPr="00826D5B">
        <w:rPr>
          <w:rFonts w:ascii="QuantAntiqua" w:hAnsi="QuantAntiqua"/>
          <w:b/>
          <w:sz w:val="24"/>
          <w:szCs w:val="24"/>
        </w:rPr>
        <w:t>в себя все пункты, рассматриваться не будут.</w:t>
      </w:r>
    </w:p>
    <w:p w14:paraId="607F4E71" w14:textId="77777777" w:rsidR="006A5D8C" w:rsidRDefault="006A5D8C" w:rsidP="006A5D8C">
      <w:pPr>
        <w:spacing w:after="0"/>
        <w:contextualSpacing/>
        <w:jc w:val="both"/>
        <w:rPr>
          <w:rFonts w:ascii="QuantAntiqua" w:hAnsi="QuantAntiqua"/>
          <w:sz w:val="24"/>
          <w:szCs w:val="24"/>
        </w:rPr>
      </w:pPr>
    </w:p>
    <w:p w14:paraId="66A1FCF4" w14:textId="77777777" w:rsidR="005E074B" w:rsidRPr="00826D5B" w:rsidRDefault="005E074B" w:rsidP="006A5D8C">
      <w:pPr>
        <w:spacing w:after="0"/>
        <w:contextualSpacing/>
        <w:jc w:val="both"/>
        <w:rPr>
          <w:rFonts w:ascii="QuantAntiqua" w:hAnsi="QuantAntiqua"/>
          <w:sz w:val="24"/>
          <w:szCs w:val="24"/>
        </w:rPr>
      </w:pPr>
    </w:p>
    <w:p w14:paraId="0EF132F9" w14:textId="77777777" w:rsidR="006A5D8C" w:rsidRPr="00CB15EF" w:rsidRDefault="006A5D8C" w:rsidP="006A5D8C">
      <w:pPr>
        <w:spacing w:after="0"/>
        <w:contextualSpacing/>
        <w:jc w:val="both"/>
        <w:rPr>
          <w:rFonts w:ascii="QuantAntiqua" w:hAnsi="QuantAntiqua"/>
          <w:b/>
          <w:sz w:val="24"/>
          <w:szCs w:val="24"/>
        </w:rPr>
      </w:pPr>
      <w:r>
        <w:rPr>
          <w:rFonts w:ascii="QuantAntiqua" w:hAnsi="QuantAntiqua"/>
          <w:b/>
          <w:sz w:val="24"/>
          <w:szCs w:val="24"/>
        </w:rPr>
        <w:t xml:space="preserve">«ФАБРИЧНЫЕ </w:t>
      </w:r>
      <w:r w:rsidRPr="00826D5B">
        <w:rPr>
          <w:rFonts w:ascii="QuantAntiqua" w:hAnsi="QuantAntiqua"/>
          <w:b/>
          <w:sz w:val="24"/>
          <w:szCs w:val="24"/>
        </w:rPr>
        <w:t>МАСТЕРСКИЕ</w:t>
      </w:r>
      <w:r>
        <w:rPr>
          <w:rFonts w:ascii="QuantAntiqua" w:hAnsi="QuantAntiqua"/>
          <w:b/>
          <w:sz w:val="24"/>
          <w:szCs w:val="24"/>
        </w:rPr>
        <w:t xml:space="preserve">. СЕССИЯ </w:t>
      </w:r>
      <w:r>
        <w:rPr>
          <w:rFonts w:ascii="QuantAntiqua" w:hAnsi="QuantAntiqua"/>
          <w:b/>
          <w:sz w:val="24"/>
          <w:szCs w:val="24"/>
          <w:lang w:val="en-US"/>
        </w:rPr>
        <w:t>IV</w:t>
      </w:r>
      <w:r>
        <w:rPr>
          <w:rFonts w:ascii="QuantAntiqua" w:hAnsi="QuantAntiqua"/>
          <w:b/>
          <w:sz w:val="24"/>
          <w:szCs w:val="24"/>
        </w:rPr>
        <w:t>». НОМИНАЦИИ:</w:t>
      </w:r>
    </w:p>
    <w:p w14:paraId="563D3FD7" w14:textId="77777777" w:rsidR="006A5D8C" w:rsidRDefault="006A5D8C" w:rsidP="006A5D8C">
      <w:pPr>
        <w:spacing w:after="0"/>
        <w:contextualSpacing/>
        <w:jc w:val="both"/>
        <w:rPr>
          <w:rFonts w:ascii="QuantAntiqua" w:hAnsi="QuantAntiqua"/>
          <w:b/>
          <w:sz w:val="24"/>
          <w:szCs w:val="24"/>
        </w:rPr>
      </w:pPr>
    </w:p>
    <w:p w14:paraId="71D77393" w14:textId="77777777" w:rsidR="005E074B" w:rsidRDefault="005E074B" w:rsidP="006A5D8C">
      <w:pPr>
        <w:spacing w:after="0"/>
        <w:contextualSpacing/>
        <w:jc w:val="both"/>
        <w:rPr>
          <w:rFonts w:ascii="QuantAntiqua" w:hAnsi="QuantAntiqua"/>
          <w:b/>
          <w:sz w:val="24"/>
          <w:szCs w:val="24"/>
        </w:rPr>
      </w:pPr>
    </w:p>
    <w:p w14:paraId="06C6FC97" w14:textId="77777777" w:rsidR="006A5D8C" w:rsidRDefault="006A5D8C" w:rsidP="006A5D8C">
      <w:pPr>
        <w:spacing w:after="0"/>
        <w:contextualSpacing/>
        <w:jc w:val="both"/>
        <w:rPr>
          <w:rFonts w:ascii="QuantAntiqua" w:hAnsi="QuantAntiqua"/>
          <w:b/>
          <w:sz w:val="24"/>
          <w:szCs w:val="24"/>
        </w:rPr>
      </w:pPr>
      <w:r>
        <w:rPr>
          <w:rFonts w:ascii="QuantAntiqua" w:hAnsi="QuantAntiqua"/>
          <w:b/>
          <w:sz w:val="24"/>
          <w:szCs w:val="24"/>
        </w:rPr>
        <w:t xml:space="preserve">НОМИНАЦИЯ «МАСТЕРСКАЯ НА ФАБРИКЕ» </w:t>
      </w:r>
    </w:p>
    <w:p w14:paraId="1AD4EC66" w14:textId="77777777" w:rsidR="006A5D8C" w:rsidRPr="00CB15EF" w:rsidRDefault="006A5D8C" w:rsidP="006A5D8C">
      <w:pPr>
        <w:spacing w:after="0"/>
        <w:contextualSpacing/>
        <w:jc w:val="both"/>
        <w:rPr>
          <w:rFonts w:ascii="QuantAntiqua" w:hAnsi="QuantAntiqua"/>
          <w:sz w:val="24"/>
          <w:szCs w:val="24"/>
        </w:rPr>
      </w:pPr>
      <w:r w:rsidRPr="00CB15EF">
        <w:rPr>
          <w:rFonts w:ascii="QuantAntiqua" w:hAnsi="QuantAntiqua"/>
          <w:sz w:val="24"/>
          <w:szCs w:val="24"/>
        </w:rPr>
        <w:t xml:space="preserve">Предполагает предоставление мастерской и итоговую выставку с кураторским сопровождением в залах «Оливье» или «АртХаус». </w:t>
      </w:r>
    </w:p>
    <w:p w14:paraId="757DB9BA" w14:textId="77777777" w:rsidR="006A5D8C" w:rsidRDefault="006A5D8C" w:rsidP="006A5D8C">
      <w:pPr>
        <w:spacing w:after="0"/>
        <w:contextualSpacing/>
        <w:jc w:val="both"/>
        <w:rPr>
          <w:rFonts w:ascii="QuantAntiqua" w:hAnsi="QuantAntiqua"/>
          <w:b/>
          <w:sz w:val="24"/>
          <w:szCs w:val="24"/>
        </w:rPr>
      </w:pPr>
    </w:p>
    <w:p w14:paraId="734B0902" w14:textId="77777777" w:rsidR="006A5D8C" w:rsidRPr="00826D5B" w:rsidRDefault="006A5D8C" w:rsidP="006A5D8C">
      <w:pPr>
        <w:spacing w:after="0"/>
        <w:contextualSpacing/>
        <w:jc w:val="both"/>
        <w:rPr>
          <w:rFonts w:ascii="QuantAntiqua" w:hAnsi="QuantAntiqua"/>
          <w:b/>
          <w:sz w:val="24"/>
          <w:szCs w:val="24"/>
        </w:rPr>
      </w:pPr>
      <w:r>
        <w:rPr>
          <w:rFonts w:ascii="QuantAntiqua" w:hAnsi="QuantAntiqua"/>
          <w:b/>
          <w:sz w:val="24"/>
          <w:szCs w:val="24"/>
        </w:rPr>
        <w:lastRenderedPageBreak/>
        <w:t xml:space="preserve">Предоставляемые пространства: </w:t>
      </w:r>
    </w:p>
    <w:p w14:paraId="20A575E8" w14:textId="77777777" w:rsidR="006A5D8C" w:rsidRPr="00825ED4" w:rsidRDefault="006A5D8C" w:rsidP="006A5D8C">
      <w:pPr>
        <w:spacing w:after="0"/>
        <w:contextualSpacing/>
        <w:jc w:val="both"/>
        <w:rPr>
          <w:rFonts w:ascii="QuantAntiqua" w:hAnsi="QuantAntiqua"/>
          <w:sz w:val="24"/>
          <w:szCs w:val="24"/>
        </w:rPr>
      </w:pPr>
      <w:r w:rsidRPr="00825ED4">
        <w:rPr>
          <w:rFonts w:ascii="QuantAntiqua" w:hAnsi="QuantAntiqua"/>
          <w:sz w:val="24"/>
          <w:szCs w:val="24"/>
        </w:rPr>
        <w:t>1)</w:t>
      </w:r>
      <w:r w:rsidRPr="00825ED4">
        <w:rPr>
          <w:rFonts w:ascii="QuantAntiqua" w:hAnsi="QuantAntiqua"/>
          <w:sz w:val="24"/>
          <w:szCs w:val="24"/>
        </w:rPr>
        <w:tab/>
        <w:t xml:space="preserve">Градирня - 60 кв. </w:t>
      </w:r>
      <w:r w:rsidRPr="00825ED4">
        <w:rPr>
          <w:rFonts w:ascii="QuantAntiqua" w:hAnsi="QuantAntiqua" w:hint="eastAsia"/>
          <w:sz w:val="24"/>
          <w:szCs w:val="24"/>
        </w:rPr>
        <w:t>м</w:t>
      </w:r>
      <w:r w:rsidRPr="00825ED4">
        <w:rPr>
          <w:rFonts w:ascii="QuantAntiqua" w:hAnsi="QuantAntiqua" w:hint="eastAsia"/>
          <w:sz w:val="24"/>
          <w:szCs w:val="24"/>
        </w:rPr>
        <w:t>.</w:t>
      </w:r>
      <w:r w:rsidRPr="00825ED4">
        <w:rPr>
          <w:rFonts w:ascii="QuantAntiqua" w:hAnsi="QuantAntiqua"/>
          <w:sz w:val="24"/>
          <w:szCs w:val="24"/>
        </w:rPr>
        <w:t xml:space="preserve"> Предоставляется для работы двух номинантов</w:t>
      </w:r>
    </w:p>
    <w:p w14:paraId="06A91994" w14:textId="77777777" w:rsidR="006A5D8C" w:rsidRPr="00825ED4" w:rsidRDefault="006A5D8C" w:rsidP="006A5D8C">
      <w:pPr>
        <w:spacing w:after="0"/>
        <w:contextualSpacing/>
        <w:jc w:val="both"/>
        <w:rPr>
          <w:rFonts w:ascii="QuantAntiqua" w:hAnsi="QuantAntiqua"/>
          <w:sz w:val="24"/>
          <w:szCs w:val="24"/>
        </w:rPr>
      </w:pPr>
      <w:r w:rsidRPr="00825ED4">
        <w:rPr>
          <w:rFonts w:ascii="QuantAntiqua" w:hAnsi="QuantAntiqua"/>
          <w:sz w:val="24"/>
          <w:szCs w:val="24"/>
        </w:rPr>
        <w:t>2)</w:t>
      </w:r>
      <w:r w:rsidRPr="00825ED4">
        <w:rPr>
          <w:rFonts w:ascii="QuantAntiqua" w:hAnsi="QuantAntiqua"/>
          <w:sz w:val="24"/>
          <w:szCs w:val="24"/>
        </w:rPr>
        <w:tab/>
        <w:t>Пространство 5-21 – 100 кв. м. Предоставляется для работы двух номинантов</w:t>
      </w:r>
    </w:p>
    <w:p w14:paraId="20470382" w14:textId="77777777" w:rsidR="006A5D8C" w:rsidRPr="00825ED4" w:rsidRDefault="006A5D8C" w:rsidP="006A5D8C">
      <w:pPr>
        <w:spacing w:after="0"/>
        <w:contextualSpacing/>
        <w:jc w:val="both"/>
        <w:rPr>
          <w:rFonts w:ascii="QuantAntiqua" w:hAnsi="QuantAntiqua"/>
          <w:sz w:val="24"/>
          <w:szCs w:val="24"/>
        </w:rPr>
      </w:pPr>
      <w:r w:rsidRPr="00825ED4">
        <w:rPr>
          <w:rFonts w:ascii="QuantAntiqua" w:hAnsi="QuantAntiqua"/>
          <w:sz w:val="24"/>
          <w:szCs w:val="24"/>
        </w:rPr>
        <w:t>3)      Антресоль – 55 кв. м. Предоставляется для работы двух номинантов.</w:t>
      </w:r>
    </w:p>
    <w:p w14:paraId="5F5E434E" w14:textId="77777777" w:rsidR="006A5D8C" w:rsidRPr="00825ED4" w:rsidRDefault="006A5D8C" w:rsidP="006A5D8C">
      <w:pPr>
        <w:spacing w:after="0"/>
        <w:contextualSpacing/>
        <w:jc w:val="both"/>
        <w:rPr>
          <w:rFonts w:ascii="QuantAntiqua" w:hAnsi="QuantAntiqua"/>
          <w:sz w:val="24"/>
          <w:szCs w:val="24"/>
        </w:rPr>
      </w:pPr>
      <w:r w:rsidRPr="00825ED4">
        <w:rPr>
          <w:rFonts w:ascii="QuantAntiqua" w:hAnsi="QuantAntiqua"/>
          <w:sz w:val="24"/>
          <w:szCs w:val="24"/>
        </w:rPr>
        <w:t xml:space="preserve">4)      Пространство 6-33 – 55 кв. м. </w:t>
      </w:r>
    </w:p>
    <w:p w14:paraId="769F1064" w14:textId="77777777" w:rsidR="006A5D8C" w:rsidRPr="00642A85" w:rsidRDefault="006A5D8C" w:rsidP="006A5D8C">
      <w:pPr>
        <w:pStyle w:val="ac"/>
        <w:spacing w:after="0"/>
        <w:jc w:val="both"/>
        <w:rPr>
          <w:rFonts w:ascii="QuantAntiqua" w:hAnsi="QuantAntiqua"/>
          <w:b/>
          <w:sz w:val="24"/>
          <w:szCs w:val="24"/>
        </w:rPr>
      </w:pPr>
    </w:p>
    <w:p w14:paraId="4F44B946" w14:textId="77777777" w:rsidR="006A5D8C" w:rsidRDefault="006A5D8C" w:rsidP="006A5D8C">
      <w:pPr>
        <w:spacing w:after="0"/>
        <w:jc w:val="both"/>
        <w:rPr>
          <w:rFonts w:ascii="QuantAntiqua" w:hAnsi="QuantAntiqua"/>
          <w:b/>
          <w:sz w:val="24"/>
          <w:szCs w:val="24"/>
        </w:rPr>
      </w:pPr>
      <w:r w:rsidRPr="00642A85">
        <w:rPr>
          <w:rFonts w:ascii="QuantAntiqua" w:hAnsi="QuantAntiqua"/>
          <w:b/>
          <w:sz w:val="24"/>
          <w:szCs w:val="24"/>
        </w:rPr>
        <w:t>НОМИНАЦИЯ «</w:t>
      </w:r>
      <w:r>
        <w:rPr>
          <w:rFonts w:ascii="QuantAntiqua" w:hAnsi="QuantAntiqua"/>
          <w:b/>
          <w:sz w:val="24"/>
          <w:szCs w:val="24"/>
          <w:lang w:val="en-US"/>
        </w:rPr>
        <w:t>PUBLIC</w:t>
      </w:r>
      <w:r w:rsidRPr="007809C7">
        <w:rPr>
          <w:rFonts w:ascii="QuantAntiqua" w:hAnsi="QuantAntiqua"/>
          <w:b/>
          <w:sz w:val="24"/>
          <w:szCs w:val="24"/>
        </w:rPr>
        <w:t xml:space="preserve"> </w:t>
      </w:r>
      <w:r>
        <w:rPr>
          <w:rFonts w:ascii="QuantAntiqua" w:hAnsi="QuantAntiqua"/>
          <w:b/>
          <w:sz w:val="24"/>
          <w:szCs w:val="24"/>
          <w:lang w:val="en-US"/>
        </w:rPr>
        <w:t>SPACE</w:t>
      </w:r>
      <w:r w:rsidRPr="00642A85">
        <w:rPr>
          <w:rFonts w:ascii="QuantAntiqua" w:hAnsi="QuantAntiqua"/>
          <w:b/>
          <w:sz w:val="24"/>
          <w:szCs w:val="24"/>
        </w:rPr>
        <w:t>»</w:t>
      </w:r>
    </w:p>
    <w:p w14:paraId="1A849051" w14:textId="77777777" w:rsidR="006A5D8C" w:rsidRPr="007809C7" w:rsidRDefault="006A5D8C" w:rsidP="006A5D8C">
      <w:pPr>
        <w:spacing w:after="0"/>
        <w:jc w:val="both"/>
        <w:rPr>
          <w:rFonts w:ascii="QuantAntiqua" w:hAnsi="QuantAntiqua"/>
          <w:sz w:val="24"/>
          <w:szCs w:val="24"/>
        </w:rPr>
      </w:pPr>
      <w:r w:rsidRPr="00CB15EF">
        <w:rPr>
          <w:rFonts w:ascii="QuantAntiqua" w:hAnsi="QuantAntiqua"/>
          <w:sz w:val="24"/>
          <w:szCs w:val="24"/>
        </w:rPr>
        <w:t xml:space="preserve">Предполагает реализацию проектов </w:t>
      </w:r>
      <w:r w:rsidRPr="00CB15EF">
        <w:rPr>
          <w:rFonts w:ascii="QuantAntiqua" w:hAnsi="QuantAntiqua"/>
          <w:sz w:val="24"/>
          <w:szCs w:val="24"/>
          <w:lang w:val="en-US"/>
        </w:rPr>
        <w:t>site</w:t>
      </w:r>
      <w:r w:rsidRPr="00CB15EF">
        <w:rPr>
          <w:rFonts w:ascii="QuantAntiqua" w:hAnsi="QuantAntiqua"/>
          <w:sz w:val="24"/>
          <w:szCs w:val="24"/>
        </w:rPr>
        <w:t xml:space="preserve"> </w:t>
      </w:r>
      <w:r w:rsidRPr="00CB15EF">
        <w:rPr>
          <w:rFonts w:ascii="QuantAntiqua" w:hAnsi="QuantAntiqua"/>
          <w:sz w:val="24"/>
          <w:szCs w:val="24"/>
          <w:lang w:val="en-US"/>
        </w:rPr>
        <w:t>specific</w:t>
      </w:r>
      <w:r w:rsidRPr="00CB15EF">
        <w:rPr>
          <w:rFonts w:ascii="QuantAntiqua" w:hAnsi="QuantAntiqua"/>
          <w:sz w:val="24"/>
          <w:szCs w:val="24"/>
        </w:rPr>
        <w:t xml:space="preserve">, </w:t>
      </w:r>
      <w:r w:rsidRPr="00CB15EF">
        <w:rPr>
          <w:rFonts w:ascii="QuantAntiqua" w:hAnsi="QuantAntiqua"/>
          <w:sz w:val="24"/>
          <w:szCs w:val="24"/>
          <w:lang w:val="en-US"/>
        </w:rPr>
        <w:t>public</w:t>
      </w:r>
      <w:r w:rsidRPr="00CB15EF">
        <w:rPr>
          <w:rFonts w:ascii="QuantAntiqua" w:hAnsi="QuantAntiqua"/>
          <w:sz w:val="24"/>
          <w:szCs w:val="24"/>
        </w:rPr>
        <w:t xml:space="preserve"> </w:t>
      </w:r>
      <w:r w:rsidRPr="00CB15EF">
        <w:rPr>
          <w:rFonts w:ascii="QuantAntiqua" w:hAnsi="QuantAntiqua"/>
          <w:sz w:val="24"/>
          <w:szCs w:val="24"/>
          <w:lang w:val="en-US"/>
        </w:rPr>
        <w:t>art</w:t>
      </w:r>
      <w:r w:rsidRPr="00CB15EF">
        <w:rPr>
          <w:rFonts w:ascii="QuantAntiqua" w:hAnsi="QuantAntiqua"/>
          <w:sz w:val="24"/>
          <w:szCs w:val="24"/>
        </w:rPr>
        <w:t xml:space="preserve"> или перформансов. </w:t>
      </w:r>
    </w:p>
    <w:p w14:paraId="628C99E8" w14:textId="77777777" w:rsidR="006A5D8C" w:rsidRDefault="006A5D8C" w:rsidP="006A5D8C">
      <w:pPr>
        <w:spacing w:after="0"/>
        <w:jc w:val="both"/>
        <w:rPr>
          <w:rFonts w:ascii="QuantAntiqua" w:hAnsi="QuantAntiqua"/>
          <w:sz w:val="24"/>
          <w:szCs w:val="24"/>
        </w:rPr>
      </w:pPr>
    </w:p>
    <w:p w14:paraId="37A2FD1B" w14:textId="77777777" w:rsidR="006A5D8C" w:rsidRDefault="006A5D8C" w:rsidP="006A5D8C">
      <w:pPr>
        <w:spacing w:after="0"/>
        <w:jc w:val="both"/>
        <w:rPr>
          <w:rFonts w:ascii="QuantAntiqua" w:hAnsi="QuantAntiqua"/>
          <w:b/>
          <w:sz w:val="24"/>
          <w:szCs w:val="24"/>
        </w:rPr>
      </w:pPr>
      <w:r w:rsidRPr="00881610">
        <w:rPr>
          <w:rFonts w:ascii="QuantAntiqua" w:hAnsi="QuantAntiqua"/>
          <w:b/>
          <w:sz w:val="24"/>
          <w:szCs w:val="24"/>
        </w:rPr>
        <w:t>НОМИНАЦИЯ «ВЫСТАВКА НА ФАБРИКЕ»</w:t>
      </w:r>
    </w:p>
    <w:p w14:paraId="02D4C36A" w14:textId="77777777" w:rsidR="006A5D8C" w:rsidRPr="00CB15EF" w:rsidRDefault="006A5D8C" w:rsidP="006A5D8C">
      <w:pPr>
        <w:spacing w:after="0"/>
        <w:jc w:val="both"/>
        <w:rPr>
          <w:rFonts w:ascii="QuantAntiqua" w:hAnsi="QuantAntiqua"/>
          <w:sz w:val="24"/>
          <w:szCs w:val="24"/>
        </w:rPr>
      </w:pPr>
      <w:r w:rsidRPr="00CB15EF">
        <w:rPr>
          <w:rFonts w:ascii="QuantAntiqua" w:hAnsi="QuantAntiqua"/>
          <w:sz w:val="24"/>
          <w:szCs w:val="24"/>
        </w:rPr>
        <w:t xml:space="preserve">Предполагает реализацию выставочного проекта с кураторским сопровождением в зале «АртХаус» или Цехе Отделки. </w:t>
      </w:r>
    </w:p>
    <w:p w14:paraId="37595B60" w14:textId="77777777" w:rsidR="006A5D8C" w:rsidRDefault="006A5D8C" w:rsidP="006A5D8C">
      <w:pPr>
        <w:spacing w:after="0"/>
        <w:contextualSpacing/>
        <w:jc w:val="both"/>
        <w:rPr>
          <w:rFonts w:ascii="QuantAntiqua" w:hAnsi="QuantAntiqua"/>
          <w:sz w:val="24"/>
          <w:szCs w:val="24"/>
        </w:rPr>
      </w:pPr>
    </w:p>
    <w:p w14:paraId="7A134F9C" w14:textId="77777777" w:rsidR="006A5D8C" w:rsidRPr="00CB15EF" w:rsidRDefault="006A5D8C" w:rsidP="006A5D8C">
      <w:pPr>
        <w:spacing w:after="0"/>
        <w:contextualSpacing/>
        <w:jc w:val="both"/>
        <w:rPr>
          <w:rFonts w:ascii="QuantAntiqua" w:hAnsi="QuantAntiqua"/>
          <w:b/>
          <w:sz w:val="24"/>
          <w:szCs w:val="24"/>
        </w:rPr>
      </w:pPr>
      <w:r w:rsidRPr="00FF5C75">
        <w:rPr>
          <w:rFonts w:ascii="QuantAntiqua" w:hAnsi="QuantAntiqua"/>
          <w:b/>
          <w:sz w:val="24"/>
          <w:szCs w:val="24"/>
        </w:rPr>
        <w:t>СПЕЦИАЛЬНЫЙ ГРАНТ ОТ</w:t>
      </w:r>
      <w:r>
        <w:rPr>
          <w:rFonts w:ascii="QuantAntiqua" w:hAnsi="QuantAntiqua"/>
          <w:sz w:val="24"/>
          <w:szCs w:val="24"/>
        </w:rPr>
        <w:t xml:space="preserve"> </w:t>
      </w:r>
      <w:r w:rsidRPr="00FF5C75">
        <w:rPr>
          <w:rFonts w:ascii="QuantAntiqua" w:hAnsi="QuantAntiqua"/>
          <w:b/>
          <w:sz w:val="24"/>
          <w:szCs w:val="24"/>
        </w:rPr>
        <w:t xml:space="preserve">ПИРАНЕЗИ </w:t>
      </w:r>
      <w:r>
        <w:rPr>
          <w:rFonts w:ascii="QuantAntiqua" w:hAnsi="QuantAntiqua"/>
          <w:b/>
          <w:sz w:val="24"/>
          <w:szCs w:val="24"/>
          <w:lang w:val="en-US"/>
        </w:rPr>
        <w:t>LAB</w:t>
      </w:r>
    </w:p>
    <w:p w14:paraId="51E20D6E" w14:textId="77777777" w:rsidR="006A5D8C" w:rsidRPr="00CB15EF" w:rsidRDefault="006A5D8C" w:rsidP="006A5D8C">
      <w:pPr>
        <w:spacing w:after="0"/>
        <w:contextualSpacing/>
        <w:jc w:val="both"/>
        <w:rPr>
          <w:rFonts w:ascii="QuantAntiqua" w:hAnsi="QuantAntiqua"/>
          <w:sz w:val="24"/>
          <w:szCs w:val="24"/>
        </w:rPr>
      </w:pPr>
      <w:r w:rsidRPr="00CB15EF">
        <w:rPr>
          <w:rFonts w:ascii="QuantAntiqua" w:hAnsi="QuantAntiqua"/>
          <w:sz w:val="24"/>
          <w:szCs w:val="24"/>
        </w:rPr>
        <w:t>Предоставляет возможность</w:t>
      </w:r>
      <w:r>
        <w:rPr>
          <w:rFonts w:ascii="QuantAntiqua" w:hAnsi="QuantAntiqua"/>
          <w:sz w:val="24"/>
          <w:szCs w:val="24"/>
        </w:rPr>
        <w:t xml:space="preserve"> печати работ</w:t>
      </w:r>
      <w:r w:rsidRPr="00CB15EF">
        <w:rPr>
          <w:rFonts w:ascii="QuantAntiqua" w:hAnsi="QuantAntiqua"/>
          <w:sz w:val="24"/>
          <w:szCs w:val="24"/>
        </w:rPr>
        <w:t xml:space="preserve"> двум художникам по выбору экспертного совета </w:t>
      </w:r>
      <w:r>
        <w:rPr>
          <w:rFonts w:ascii="QuantAntiqua" w:hAnsi="QuantAntiqua"/>
          <w:sz w:val="24"/>
          <w:szCs w:val="24"/>
        </w:rPr>
        <w:t xml:space="preserve">на базе ПИРАНЕЗИ </w:t>
      </w:r>
      <w:r>
        <w:rPr>
          <w:rFonts w:ascii="QuantAntiqua" w:hAnsi="QuantAntiqua"/>
          <w:sz w:val="24"/>
          <w:szCs w:val="24"/>
          <w:lang w:val="en-US"/>
        </w:rPr>
        <w:t>LAB</w:t>
      </w:r>
      <w:r w:rsidRPr="00CB15EF">
        <w:rPr>
          <w:rFonts w:ascii="QuantAntiqua" w:hAnsi="QuantAntiqua"/>
          <w:sz w:val="24"/>
          <w:szCs w:val="24"/>
        </w:rPr>
        <w:t xml:space="preserve">. </w:t>
      </w:r>
    </w:p>
    <w:p w14:paraId="682A153E" w14:textId="77777777" w:rsidR="006A5D8C" w:rsidRDefault="006A5D8C" w:rsidP="006A5D8C">
      <w:pPr>
        <w:pBdr>
          <w:bottom w:val="single" w:sz="4" w:space="1" w:color="auto"/>
        </w:pBdr>
        <w:spacing w:after="0"/>
        <w:contextualSpacing/>
        <w:jc w:val="both"/>
        <w:rPr>
          <w:rFonts w:ascii="QuantAntiqua" w:hAnsi="QuantAntiqua"/>
          <w:sz w:val="24"/>
          <w:szCs w:val="24"/>
        </w:rPr>
      </w:pPr>
    </w:p>
    <w:p w14:paraId="317DD506" w14:textId="77777777" w:rsidR="006A5D8C" w:rsidRDefault="006A5D8C" w:rsidP="006A5D8C">
      <w:pPr>
        <w:spacing w:after="0"/>
        <w:contextualSpacing/>
        <w:jc w:val="both"/>
        <w:rPr>
          <w:rFonts w:ascii="QuantAntiqua" w:hAnsi="QuantAntiqua"/>
          <w:sz w:val="24"/>
          <w:szCs w:val="24"/>
        </w:rPr>
      </w:pPr>
    </w:p>
    <w:p w14:paraId="7593434E" w14:textId="77777777" w:rsidR="005E074B" w:rsidRDefault="004D7E79" w:rsidP="006A5D8C">
      <w:pPr>
        <w:spacing w:after="0"/>
        <w:contextualSpacing/>
        <w:jc w:val="both"/>
        <w:rPr>
          <w:rFonts w:ascii="QuantAntiqua" w:hAnsi="QuantAntiqua"/>
          <w:sz w:val="24"/>
          <w:szCs w:val="24"/>
        </w:rPr>
      </w:pPr>
      <w:r w:rsidRPr="004D7E79">
        <w:rPr>
          <w:rFonts w:ascii="QuantAntiqua" w:hAnsi="QuantAntiqua"/>
          <w:sz w:val="24"/>
          <w:szCs w:val="24"/>
        </w:rPr>
        <w:t xml:space="preserve">Для подачи заявки необходимо заполнить </w:t>
      </w:r>
      <w:hyperlink r:id="rId7" w:history="1">
        <w:r w:rsidRPr="004D7E79">
          <w:rPr>
            <w:rStyle w:val="a9"/>
            <w:rFonts w:ascii="QuantAntiqua" w:hAnsi="QuantAntiqua"/>
            <w:sz w:val="24"/>
            <w:szCs w:val="24"/>
          </w:rPr>
          <w:t>онлайн-форму</w:t>
        </w:r>
      </w:hyperlink>
      <w:r w:rsidRPr="004D7E79">
        <w:rPr>
          <w:rFonts w:ascii="QuantAntiqua" w:hAnsi="QuantAntiqua"/>
          <w:sz w:val="24"/>
          <w:szCs w:val="24"/>
        </w:rPr>
        <w:t xml:space="preserve"> и сообщить об отправке заявки, указав «Сессия IV» и название проекта в теме письма, по адресу cci.fabrika</w:t>
      </w:r>
      <w:r w:rsidRPr="004D7E79">
        <w:rPr>
          <w:rFonts w:ascii="Arial" w:hAnsi="Arial" w:cs="Arial"/>
          <w:sz w:val="24"/>
          <w:szCs w:val="24"/>
        </w:rPr>
        <w:t>@</w:t>
      </w:r>
      <w:r w:rsidRPr="004D7E79">
        <w:rPr>
          <w:rFonts w:ascii="QuantAntiqua" w:hAnsi="QuantAntiqua"/>
          <w:sz w:val="24"/>
          <w:szCs w:val="24"/>
        </w:rPr>
        <w:t xml:space="preserve">gmail.com (обязательно). В течение суток будет выслано подтверждение. Контактное лицо:  Сергей Трощенков (+7 926 916 96 83). </w:t>
      </w:r>
    </w:p>
    <w:p w14:paraId="48C738CB" w14:textId="2D8A04B1" w:rsidR="006A5D8C" w:rsidRPr="0019549C" w:rsidRDefault="006A5D8C" w:rsidP="006A5D8C">
      <w:pPr>
        <w:spacing w:after="0"/>
        <w:contextualSpacing/>
        <w:jc w:val="both"/>
        <w:rPr>
          <w:rFonts w:ascii="QuantAntiqua" w:hAnsi="QuantAntiqua"/>
          <w:sz w:val="24"/>
          <w:szCs w:val="24"/>
        </w:rPr>
      </w:pPr>
      <w:r>
        <w:rPr>
          <w:rFonts w:ascii="QuantAntiqua" w:hAnsi="QuantAntiqua"/>
          <w:sz w:val="24"/>
          <w:szCs w:val="24"/>
        </w:rPr>
        <w:t>ЦТИ Фабрика заключает с выбранными резидентами д</w:t>
      </w:r>
      <w:r w:rsidRPr="00826D5B">
        <w:rPr>
          <w:rFonts w:ascii="QuantAntiqua" w:hAnsi="QuantAntiqua"/>
          <w:sz w:val="24"/>
          <w:szCs w:val="24"/>
        </w:rPr>
        <w:t xml:space="preserve">оговор, в котором прописаны сроки </w:t>
      </w:r>
      <w:r>
        <w:rPr>
          <w:rFonts w:ascii="QuantAntiqua" w:hAnsi="QuantAntiqua"/>
          <w:sz w:val="24"/>
          <w:szCs w:val="24"/>
        </w:rPr>
        <w:t>реализации проекта, площадь, пер</w:t>
      </w:r>
      <w:r w:rsidRPr="00826D5B">
        <w:rPr>
          <w:rFonts w:ascii="QuantAntiqua" w:hAnsi="QuantAntiqua"/>
          <w:sz w:val="24"/>
          <w:szCs w:val="24"/>
        </w:rPr>
        <w:t>едаваемая в пользование на этот срок и други</w:t>
      </w:r>
      <w:r>
        <w:rPr>
          <w:rFonts w:ascii="QuantAntiqua" w:hAnsi="QuantAntiqua"/>
          <w:sz w:val="24"/>
          <w:szCs w:val="24"/>
        </w:rPr>
        <w:t>е существенные условия. Помимо д</w:t>
      </w:r>
      <w:r w:rsidRPr="00826D5B">
        <w:rPr>
          <w:rFonts w:ascii="QuantAntiqua" w:hAnsi="QuantAntiqua"/>
          <w:sz w:val="24"/>
          <w:szCs w:val="24"/>
        </w:rPr>
        <w:t xml:space="preserve">оговора, не позднее, чем за </w:t>
      </w:r>
      <w:r>
        <w:rPr>
          <w:rFonts w:ascii="QuantAntiqua" w:hAnsi="QuantAntiqua"/>
          <w:sz w:val="24"/>
          <w:szCs w:val="24"/>
        </w:rPr>
        <w:t>1,5 месяца до итоговой выставки или показа, подписывается д</w:t>
      </w:r>
      <w:r w:rsidRPr="00826D5B">
        <w:rPr>
          <w:rFonts w:ascii="QuantAntiqua" w:hAnsi="QuantAntiqua"/>
          <w:sz w:val="24"/>
          <w:szCs w:val="24"/>
        </w:rPr>
        <w:t>ополнительное соглашение, в котором оговариваются финансовое и техническое обеспечение проекта.</w:t>
      </w:r>
      <w:r>
        <w:rPr>
          <w:rFonts w:ascii="QuantAntiqua" w:hAnsi="QuantAntiqua"/>
          <w:sz w:val="24"/>
          <w:szCs w:val="24"/>
        </w:rPr>
        <w:t xml:space="preserve"> </w:t>
      </w:r>
      <w:r w:rsidRPr="00826D5B">
        <w:rPr>
          <w:rFonts w:ascii="QuantAntiqua" w:hAnsi="QuantAntiqua"/>
          <w:sz w:val="24"/>
          <w:szCs w:val="24"/>
        </w:rPr>
        <w:t>Ц</w:t>
      </w:r>
      <w:r>
        <w:rPr>
          <w:rFonts w:ascii="QuantAntiqua" w:hAnsi="QuantAntiqua"/>
          <w:sz w:val="24"/>
          <w:szCs w:val="24"/>
        </w:rPr>
        <w:t>ТИ Фабрика в праве расторгнуть договор, если резидент м</w:t>
      </w:r>
      <w:r w:rsidRPr="00826D5B">
        <w:rPr>
          <w:rFonts w:ascii="QuantAntiqua" w:hAnsi="QuantAntiqua"/>
          <w:sz w:val="24"/>
          <w:szCs w:val="24"/>
        </w:rPr>
        <w:t xml:space="preserve">астерской не выполняет оговоренные </w:t>
      </w:r>
      <w:r>
        <w:rPr>
          <w:rFonts w:ascii="QuantAntiqua" w:hAnsi="QuantAntiqua"/>
          <w:sz w:val="24"/>
          <w:szCs w:val="24"/>
        </w:rPr>
        <w:t>д</w:t>
      </w:r>
      <w:r w:rsidRPr="00826D5B">
        <w:rPr>
          <w:rFonts w:ascii="QuantAntiqua" w:hAnsi="QuantAntiqua"/>
          <w:sz w:val="24"/>
          <w:szCs w:val="24"/>
        </w:rPr>
        <w:t>оговором условия.</w:t>
      </w:r>
      <w:r w:rsidRPr="0019549C">
        <w:rPr>
          <w:rFonts w:ascii="QuantAntiqua" w:hAnsi="QuantAntiqua"/>
          <w:sz w:val="24"/>
          <w:szCs w:val="24"/>
        </w:rPr>
        <w:t xml:space="preserve"> </w:t>
      </w:r>
      <w:r>
        <w:rPr>
          <w:rFonts w:ascii="QuantAntiqua" w:hAnsi="QuantAntiqua"/>
          <w:sz w:val="24"/>
          <w:szCs w:val="24"/>
        </w:rPr>
        <w:t xml:space="preserve">В </w:t>
      </w:r>
      <w:r w:rsidR="006759D8">
        <w:rPr>
          <w:rFonts w:ascii="QuantAntiqua" w:hAnsi="QuantAntiqua"/>
          <w:sz w:val="24"/>
          <w:szCs w:val="24"/>
        </w:rPr>
        <w:t xml:space="preserve">течение четвертой сессии предусмотрено несколько визитов членов </w:t>
      </w:r>
      <w:r w:rsidR="006759D8">
        <w:rPr>
          <w:rFonts w:ascii="QuantAntiqua" w:hAnsi="QuantAntiqua"/>
          <w:sz w:val="24"/>
          <w:szCs w:val="24"/>
        </w:rPr>
        <w:lastRenderedPageBreak/>
        <w:t>экспертного совета, коллекционеров и гостей Фабрики в мастерские художников (</w:t>
      </w:r>
      <w:r>
        <w:rPr>
          <w:rFonts w:ascii="QuantAntiqua" w:hAnsi="QuantAntiqua"/>
          <w:sz w:val="24"/>
          <w:szCs w:val="24"/>
          <w:lang w:val="en-US"/>
        </w:rPr>
        <w:t>Studio</w:t>
      </w:r>
      <w:r w:rsidRPr="0019549C">
        <w:rPr>
          <w:rFonts w:ascii="QuantAntiqua" w:hAnsi="QuantAntiqua"/>
          <w:sz w:val="24"/>
          <w:szCs w:val="24"/>
        </w:rPr>
        <w:t xml:space="preserve"> </w:t>
      </w:r>
      <w:r>
        <w:rPr>
          <w:rFonts w:ascii="QuantAntiqua" w:hAnsi="QuantAntiqua"/>
          <w:sz w:val="24"/>
          <w:szCs w:val="24"/>
          <w:lang w:val="en-US"/>
        </w:rPr>
        <w:t>Visit</w:t>
      </w:r>
      <w:r w:rsidR="006759D8">
        <w:rPr>
          <w:rFonts w:ascii="QuantAntiqua" w:hAnsi="QuantAntiqua"/>
          <w:sz w:val="24"/>
          <w:szCs w:val="24"/>
        </w:rPr>
        <w:t xml:space="preserve">). </w:t>
      </w:r>
      <w:r w:rsidR="005517EA">
        <w:rPr>
          <w:rFonts w:ascii="QuantAntiqua" w:hAnsi="QuantAntiqua"/>
          <w:sz w:val="24"/>
          <w:szCs w:val="24"/>
        </w:rPr>
        <w:t>Проживание в Москве НЕ предоставляется.</w:t>
      </w:r>
    </w:p>
    <w:p w14:paraId="1DDAAEBF" w14:textId="77777777" w:rsidR="006A5D8C" w:rsidRDefault="006A5D8C" w:rsidP="006A5D8C">
      <w:pPr>
        <w:spacing w:after="0"/>
        <w:contextualSpacing/>
        <w:jc w:val="both"/>
        <w:rPr>
          <w:rFonts w:ascii="QuantAntiqua" w:hAnsi="QuantAntiqua"/>
          <w:sz w:val="24"/>
          <w:szCs w:val="24"/>
        </w:rPr>
      </w:pPr>
    </w:p>
    <w:p w14:paraId="696E978C" w14:textId="77777777" w:rsidR="006A5D8C" w:rsidRPr="006B76A1" w:rsidRDefault="006A5D8C" w:rsidP="006A5D8C">
      <w:pPr>
        <w:spacing w:after="0"/>
        <w:contextualSpacing/>
        <w:jc w:val="both"/>
        <w:rPr>
          <w:rFonts w:ascii="QuantAntiqua" w:hAnsi="QuantAntiqua"/>
          <w:b/>
          <w:sz w:val="24"/>
          <w:szCs w:val="24"/>
        </w:rPr>
      </w:pPr>
      <w:r w:rsidRPr="006B76A1">
        <w:rPr>
          <w:rFonts w:ascii="QuantAntiqua" w:hAnsi="QuantAntiqua"/>
          <w:b/>
          <w:sz w:val="24"/>
          <w:szCs w:val="24"/>
        </w:rPr>
        <w:t>ВНИМАНИЕ</w:t>
      </w:r>
    </w:p>
    <w:p w14:paraId="52B8BE9C" w14:textId="77777777" w:rsidR="006A5D8C" w:rsidRDefault="006A5D8C" w:rsidP="006A5D8C">
      <w:pPr>
        <w:spacing w:after="0"/>
        <w:contextualSpacing/>
        <w:jc w:val="both"/>
        <w:rPr>
          <w:rFonts w:ascii="QuantAntiqua" w:hAnsi="QuantAntiqua"/>
          <w:sz w:val="24"/>
          <w:szCs w:val="24"/>
        </w:rPr>
      </w:pPr>
      <w:r w:rsidRPr="00826D5B">
        <w:rPr>
          <w:rFonts w:ascii="QuantAntiqua" w:hAnsi="QuantAntiqua"/>
          <w:sz w:val="24"/>
          <w:szCs w:val="24"/>
        </w:rPr>
        <w:t>На территории ЦТИ Фабрика запрещены любые действия, акции и объекты, связанные с национализмом,</w:t>
      </w:r>
      <w:r>
        <w:rPr>
          <w:rFonts w:ascii="QuantAntiqua" w:hAnsi="QuantAntiqua"/>
          <w:sz w:val="24"/>
          <w:szCs w:val="24"/>
        </w:rPr>
        <w:t xml:space="preserve"> нетерпимостью, издевательством</w:t>
      </w:r>
      <w:r w:rsidRPr="00826D5B">
        <w:rPr>
          <w:rFonts w:ascii="QuantAntiqua" w:hAnsi="QuantAntiqua"/>
          <w:sz w:val="24"/>
          <w:szCs w:val="24"/>
        </w:rPr>
        <w:t xml:space="preserve"> над животными, сексизмом и ущемлением прав человека.</w:t>
      </w:r>
    </w:p>
    <w:p w14:paraId="3988F3FA" w14:textId="77777777" w:rsidR="006A5D8C" w:rsidRPr="006A5D8C" w:rsidRDefault="006A5D8C" w:rsidP="006A5D8C">
      <w:pPr>
        <w:pBdr>
          <w:bottom w:val="single" w:sz="4" w:space="1" w:color="auto"/>
        </w:pBdr>
        <w:spacing w:after="0"/>
        <w:contextualSpacing/>
        <w:jc w:val="both"/>
        <w:rPr>
          <w:rFonts w:ascii="QuantAntiqua" w:hAnsi="QuantAntiqua"/>
          <w:sz w:val="24"/>
          <w:szCs w:val="24"/>
        </w:rPr>
      </w:pPr>
    </w:p>
    <w:p w14:paraId="3DFC01AC" w14:textId="77777777" w:rsidR="005E074B" w:rsidRDefault="005E074B" w:rsidP="00CB15EF">
      <w:pPr>
        <w:spacing w:after="0"/>
        <w:ind w:firstLine="567"/>
        <w:jc w:val="both"/>
        <w:rPr>
          <w:rFonts w:ascii="QuantAntiqua" w:hAnsi="QuantAntiqua"/>
          <w:i/>
          <w:sz w:val="24"/>
          <w:szCs w:val="24"/>
        </w:rPr>
      </w:pPr>
    </w:p>
    <w:p w14:paraId="78CC564E" w14:textId="6ED532F4" w:rsidR="00206C50" w:rsidRPr="005E074B" w:rsidRDefault="00713D75" w:rsidP="005E074B">
      <w:pPr>
        <w:spacing w:after="0" w:line="240" w:lineRule="auto"/>
        <w:ind w:firstLine="567"/>
        <w:jc w:val="both"/>
        <w:rPr>
          <w:rFonts w:ascii="QuantAntiqua" w:hAnsi="QuantAntiqua"/>
          <w:i/>
          <w:szCs w:val="24"/>
        </w:rPr>
      </w:pPr>
      <w:r w:rsidRPr="005E074B">
        <w:rPr>
          <w:rFonts w:ascii="QuantAntiqua" w:hAnsi="QuantAntiqua"/>
          <w:i/>
          <w:szCs w:val="24"/>
        </w:rPr>
        <w:t>Центр Творческих Индустрий «Фабрика»</w:t>
      </w:r>
      <w:r w:rsidR="006B76A1" w:rsidRPr="005E074B">
        <w:rPr>
          <w:rFonts w:ascii="QuantAntiqua" w:hAnsi="QuantAntiqua"/>
          <w:i/>
          <w:szCs w:val="24"/>
        </w:rPr>
        <w:t xml:space="preserve"> представил программу «Фабричные мастерские» (под руководством Аси Филипповой и Натальи Обельчак) в </w:t>
      </w:r>
      <w:r w:rsidR="00826D5B" w:rsidRPr="005E074B">
        <w:rPr>
          <w:rFonts w:ascii="QuantAntiqua" w:hAnsi="QuantAntiqua"/>
          <w:i/>
          <w:szCs w:val="24"/>
        </w:rPr>
        <w:t xml:space="preserve">2014 году в рамках </w:t>
      </w:r>
      <w:r w:rsidR="00826D5B" w:rsidRPr="005E074B">
        <w:rPr>
          <w:rFonts w:ascii="QuantAntiqua" w:hAnsi="QuantAntiqua"/>
          <w:i/>
          <w:szCs w:val="24"/>
          <w:lang w:val="en-US"/>
        </w:rPr>
        <w:t>X</w:t>
      </w:r>
      <w:r w:rsidR="00826D5B" w:rsidRPr="005E074B">
        <w:rPr>
          <w:rFonts w:ascii="QuantAntiqua" w:hAnsi="QuantAntiqua"/>
          <w:i/>
          <w:szCs w:val="24"/>
        </w:rPr>
        <w:t xml:space="preserve"> юбилейного сезона</w:t>
      </w:r>
      <w:r w:rsidR="006B76A1" w:rsidRPr="005E074B">
        <w:rPr>
          <w:rFonts w:ascii="QuantAntiqua" w:hAnsi="QuantAntiqua"/>
          <w:i/>
          <w:szCs w:val="24"/>
        </w:rPr>
        <w:t xml:space="preserve">. Программа направлена </w:t>
      </w:r>
      <w:r w:rsidR="00826D5B" w:rsidRPr="005E074B">
        <w:rPr>
          <w:rFonts w:ascii="QuantAntiqua" w:hAnsi="QuantAntiqua"/>
          <w:i/>
          <w:szCs w:val="24"/>
        </w:rPr>
        <w:t>на поддержку современных художников разных направлений</w:t>
      </w:r>
      <w:r w:rsidR="006B76A1" w:rsidRPr="005E074B">
        <w:rPr>
          <w:rFonts w:ascii="QuantAntiqua" w:hAnsi="QuantAntiqua"/>
          <w:i/>
          <w:szCs w:val="24"/>
        </w:rPr>
        <w:t xml:space="preserve"> и </w:t>
      </w:r>
      <w:r w:rsidR="00FB4743" w:rsidRPr="005E074B">
        <w:rPr>
          <w:rFonts w:ascii="QuantAntiqua" w:hAnsi="QuantAntiqua"/>
          <w:i/>
          <w:szCs w:val="24"/>
        </w:rPr>
        <w:t xml:space="preserve">на данный момент </w:t>
      </w:r>
      <w:r w:rsidR="00826D5B" w:rsidRPr="005E074B">
        <w:rPr>
          <w:rFonts w:ascii="QuantAntiqua" w:hAnsi="QuantAntiqua"/>
          <w:i/>
          <w:szCs w:val="24"/>
        </w:rPr>
        <w:t xml:space="preserve">включает в себя три модели предоставления художникам мест для их работы: на длительный срок, сессиями на исполнение заявленного проекта, и использование партнерских производственных возможностей для работы в печатных техниках. </w:t>
      </w:r>
    </w:p>
    <w:p w14:paraId="5217F2CF" w14:textId="6E409D44" w:rsidR="00826D5B" w:rsidRPr="005E074B" w:rsidRDefault="00826D5B" w:rsidP="005E074B">
      <w:pPr>
        <w:spacing w:after="0" w:line="240" w:lineRule="auto"/>
        <w:ind w:firstLine="567"/>
        <w:jc w:val="both"/>
        <w:rPr>
          <w:rFonts w:ascii="QuantAntiqua" w:hAnsi="QuantAntiqua"/>
          <w:i/>
          <w:szCs w:val="24"/>
        </w:rPr>
      </w:pPr>
      <w:r w:rsidRPr="005E074B">
        <w:rPr>
          <w:rFonts w:ascii="QuantAntiqua" w:hAnsi="QuantAntiqua"/>
          <w:i/>
          <w:szCs w:val="24"/>
        </w:rPr>
        <w:t xml:space="preserve">В декабре 2015 года Фабрика </w:t>
      </w:r>
      <w:r w:rsidR="00864862" w:rsidRPr="005E074B">
        <w:rPr>
          <w:rFonts w:ascii="QuantAntiqua" w:hAnsi="QuantAntiqua"/>
          <w:i/>
          <w:szCs w:val="24"/>
        </w:rPr>
        <w:t xml:space="preserve">совместно с Е.К.АртБюро </w:t>
      </w:r>
      <w:r w:rsidRPr="005E074B">
        <w:rPr>
          <w:rFonts w:ascii="QuantAntiqua" w:hAnsi="QuantAntiqua"/>
          <w:i/>
          <w:szCs w:val="24"/>
        </w:rPr>
        <w:t>объявила о старте нового конкурса - «Фабричные мастерские. Сессия III», который несколько отличался по формату от программы</w:t>
      </w:r>
      <w:r w:rsidR="006B76A1" w:rsidRPr="005E074B">
        <w:rPr>
          <w:rFonts w:ascii="QuantAntiqua" w:hAnsi="QuantAntiqua"/>
          <w:i/>
          <w:szCs w:val="24"/>
        </w:rPr>
        <w:t xml:space="preserve"> 2014 года</w:t>
      </w:r>
      <w:r w:rsidRPr="005E074B">
        <w:rPr>
          <w:rFonts w:ascii="QuantAntiqua" w:hAnsi="QuantAntiqua"/>
          <w:i/>
          <w:szCs w:val="24"/>
        </w:rPr>
        <w:t xml:space="preserve">. Этот формат пока уникален для российской художественной ситуации - к участию были приглашены авторы 1968-1980 гг. рождения, то есть те, кто формально уже вышел из возраста «молодого художника» и входит в категорию, называемую по-английски «mid-career artists». В рамках конкурса работал </w:t>
      </w:r>
      <w:r w:rsidR="00F52926" w:rsidRPr="005E074B">
        <w:rPr>
          <w:rFonts w:ascii="QuantAntiqua" w:hAnsi="QuantAntiqua"/>
          <w:i/>
          <w:szCs w:val="24"/>
        </w:rPr>
        <w:t>кураторский</w:t>
      </w:r>
      <w:r w:rsidRPr="005E074B">
        <w:rPr>
          <w:rFonts w:ascii="QuantAntiqua" w:hAnsi="QuantAntiqua"/>
          <w:i/>
          <w:szCs w:val="24"/>
        </w:rPr>
        <w:t xml:space="preserve"> совет, в который</w:t>
      </w:r>
      <w:r w:rsidR="00F52926" w:rsidRPr="005E074B">
        <w:rPr>
          <w:rFonts w:ascii="QuantAntiqua" w:hAnsi="QuantAntiqua"/>
          <w:i/>
          <w:szCs w:val="24"/>
        </w:rPr>
        <w:t xml:space="preserve"> вошли</w:t>
      </w:r>
      <w:r w:rsidRPr="005E074B">
        <w:rPr>
          <w:rFonts w:ascii="QuantAntiqua" w:hAnsi="QuantAntiqua"/>
          <w:i/>
          <w:szCs w:val="24"/>
        </w:rPr>
        <w:t>: Александра Данилова, Андрей Ковалев, Елена Куприна-Ляхович, Юлия Лебедева, Александр Панов, Сергей Трощенков и Ася Филиппова. Кроме номинац</w:t>
      </w:r>
      <w:r w:rsidR="00FB4743" w:rsidRPr="005E074B">
        <w:rPr>
          <w:rFonts w:ascii="QuantAntiqua" w:hAnsi="QuantAntiqua"/>
          <w:i/>
          <w:szCs w:val="24"/>
        </w:rPr>
        <w:t>ии «Мастерская на</w:t>
      </w:r>
      <w:r w:rsidR="0056088F" w:rsidRPr="005E074B">
        <w:rPr>
          <w:rFonts w:ascii="QuantAntiqua" w:hAnsi="QuantAntiqua"/>
          <w:i/>
          <w:szCs w:val="24"/>
        </w:rPr>
        <w:t xml:space="preserve"> Фабрике»</w:t>
      </w:r>
      <w:r w:rsidR="00FB4743" w:rsidRPr="005E074B">
        <w:rPr>
          <w:rFonts w:ascii="QuantAntiqua" w:hAnsi="QuantAntiqua"/>
          <w:i/>
          <w:szCs w:val="24"/>
        </w:rPr>
        <w:t xml:space="preserve"> была</w:t>
      </w:r>
      <w:r w:rsidRPr="005E074B">
        <w:rPr>
          <w:rFonts w:ascii="QuantAntiqua" w:hAnsi="QuantAntiqua"/>
          <w:i/>
          <w:szCs w:val="24"/>
        </w:rPr>
        <w:t xml:space="preserve"> объявлена новая номинация - «Выставка на Фабрике»</w:t>
      </w:r>
      <w:r w:rsidR="00FB4743" w:rsidRPr="005E074B">
        <w:rPr>
          <w:rFonts w:ascii="QuantAntiqua" w:hAnsi="QuantAntiqua"/>
          <w:i/>
          <w:szCs w:val="24"/>
        </w:rPr>
        <w:t>, а также партнерский грант Пиранези Лаб на печать тиража работ двум победителям</w:t>
      </w:r>
      <w:r w:rsidRPr="005E074B">
        <w:rPr>
          <w:rFonts w:ascii="QuantAntiqua" w:hAnsi="QuantAntiqua"/>
          <w:i/>
          <w:szCs w:val="24"/>
        </w:rPr>
        <w:t xml:space="preserve">.  </w:t>
      </w:r>
    </w:p>
    <w:p w14:paraId="7BCACE6E" w14:textId="3C665258" w:rsidR="00206C50" w:rsidRDefault="00206C50" w:rsidP="005E074B">
      <w:pPr>
        <w:spacing w:after="0" w:line="240" w:lineRule="auto"/>
        <w:ind w:firstLine="567"/>
        <w:jc w:val="both"/>
        <w:rPr>
          <w:rFonts w:ascii="QuantAntiqua" w:hAnsi="QuantAntiqua"/>
          <w:i/>
          <w:szCs w:val="24"/>
        </w:rPr>
      </w:pPr>
      <w:r w:rsidRPr="005E074B">
        <w:rPr>
          <w:rFonts w:ascii="QuantAntiqua" w:hAnsi="QuantAntiqua"/>
          <w:i/>
          <w:szCs w:val="24"/>
        </w:rPr>
        <w:t xml:space="preserve">Таким образом, за три года работы было реализовано порядка двадцати </w:t>
      </w:r>
      <w:r w:rsidR="006A5D8C" w:rsidRPr="005E074B">
        <w:rPr>
          <w:rFonts w:ascii="QuantAntiqua" w:hAnsi="QuantAntiqua"/>
          <w:i/>
          <w:szCs w:val="24"/>
        </w:rPr>
        <w:t xml:space="preserve">пяти </w:t>
      </w:r>
      <w:r w:rsidRPr="005E074B">
        <w:rPr>
          <w:rFonts w:ascii="QuantAntiqua" w:hAnsi="QuantAntiqua"/>
          <w:i/>
          <w:szCs w:val="24"/>
        </w:rPr>
        <w:t xml:space="preserve">экспериментальных и новаторских художественных проектов. Своей программой мастерских Фабрика подтвердила статус первого арт-кластера Москвы, ориентированного на междисциплинарные практики и не зависящего от цензуры. </w:t>
      </w:r>
    </w:p>
    <w:p w14:paraId="6F55E9AA" w14:textId="77777777" w:rsidR="005E074B" w:rsidRPr="005E074B" w:rsidRDefault="005E074B" w:rsidP="005E074B">
      <w:pPr>
        <w:spacing w:after="0" w:line="240" w:lineRule="auto"/>
        <w:ind w:firstLine="567"/>
        <w:jc w:val="both"/>
        <w:rPr>
          <w:rFonts w:ascii="QuantAntiqua" w:hAnsi="QuantAntiqua"/>
          <w:i/>
          <w:szCs w:val="24"/>
        </w:rPr>
      </w:pPr>
    </w:p>
    <w:p w14:paraId="689F308E" w14:textId="77777777" w:rsidR="006A5D8C" w:rsidRPr="006B76A1" w:rsidRDefault="006A5D8C" w:rsidP="006A5D8C">
      <w:pPr>
        <w:spacing w:after="0"/>
        <w:contextualSpacing/>
        <w:jc w:val="both"/>
        <w:rPr>
          <w:rFonts w:ascii="QuantAntiqua" w:hAnsi="QuantAntiqua"/>
          <w:b/>
          <w:sz w:val="24"/>
          <w:szCs w:val="24"/>
        </w:rPr>
      </w:pPr>
      <w:r>
        <w:rPr>
          <w:rFonts w:ascii="QuantAntiqua" w:hAnsi="QuantAntiqua"/>
          <w:b/>
          <w:sz w:val="24"/>
          <w:szCs w:val="24"/>
        </w:rPr>
        <w:t>Контактная</w:t>
      </w:r>
      <w:r w:rsidRPr="006B76A1">
        <w:rPr>
          <w:rFonts w:ascii="QuantAntiqua" w:hAnsi="QuantAntiqua"/>
          <w:b/>
          <w:sz w:val="24"/>
          <w:szCs w:val="24"/>
        </w:rPr>
        <w:t xml:space="preserve"> информация: </w:t>
      </w:r>
    </w:p>
    <w:p w14:paraId="3E16B7B7" w14:textId="77777777" w:rsidR="006A5D8C" w:rsidRPr="006B76A1" w:rsidRDefault="006A5D8C" w:rsidP="006A5D8C">
      <w:pPr>
        <w:spacing w:after="0"/>
        <w:contextualSpacing/>
        <w:jc w:val="both"/>
        <w:rPr>
          <w:rFonts w:ascii="QuantAntiqua" w:hAnsi="QuantAntiqua"/>
          <w:sz w:val="24"/>
          <w:szCs w:val="24"/>
        </w:rPr>
      </w:pPr>
      <w:r w:rsidRPr="006B76A1">
        <w:rPr>
          <w:rFonts w:ascii="QuantAntiqua" w:hAnsi="QuantAntiqua"/>
          <w:sz w:val="24"/>
          <w:szCs w:val="24"/>
        </w:rPr>
        <w:t>+7 926 916 96 83</w:t>
      </w:r>
      <w:r>
        <w:rPr>
          <w:rFonts w:ascii="QuantAntiqua" w:hAnsi="QuantAntiqua"/>
          <w:sz w:val="24"/>
          <w:szCs w:val="24"/>
        </w:rPr>
        <w:t>, Сергей Трощенков</w:t>
      </w:r>
    </w:p>
    <w:p w14:paraId="1299FDEF" w14:textId="0D17049A" w:rsidR="006818AD" w:rsidRPr="003F5161" w:rsidRDefault="006A5D8C" w:rsidP="005E074B">
      <w:pPr>
        <w:spacing w:after="0"/>
        <w:contextualSpacing/>
        <w:jc w:val="both"/>
        <w:rPr>
          <w:rFonts w:ascii="QuantAntiqua" w:hAnsi="QuantAntiqua"/>
          <w:sz w:val="20"/>
          <w:szCs w:val="20"/>
        </w:rPr>
      </w:pPr>
      <w:r w:rsidRPr="006B76A1">
        <w:rPr>
          <w:rFonts w:ascii="QuantAntiqua" w:hAnsi="QuantAntiqua"/>
          <w:sz w:val="24"/>
          <w:szCs w:val="24"/>
        </w:rPr>
        <w:t>е</w:t>
      </w:r>
      <w:r w:rsidRPr="005E074B">
        <w:rPr>
          <w:rFonts w:ascii="QuantAntiqua" w:hAnsi="QuantAntiqua"/>
          <w:sz w:val="24"/>
          <w:szCs w:val="24"/>
        </w:rPr>
        <w:t>-</w:t>
      </w:r>
      <w:r w:rsidRPr="006B76A1">
        <w:rPr>
          <w:rFonts w:ascii="QuantAntiqua" w:hAnsi="QuantAntiqua"/>
          <w:sz w:val="24"/>
          <w:szCs w:val="24"/>
          <w:lang w:val="en-US"/>
        </w:rPr>
        <w:t>mail</w:t>
      </w:r>
      <w:r w:rsidRPr="005E074B">
        <w:rPr>
          <w:rFonts w:ascii="QuantAntiqua" w:hAnsi="QuantAntiqua"/>
          <w:sz w:val="24"/>
          <w:szCs w:val="24"/>
        </w:rPr>
        <w:t xml:space="preserve">: </w:t>
      </w:r>
      <w:hyperlink r:id="rId8" w:history="1">
        <w:r w:rsidRPr="001005F9">
          <w:rPr>
            <w:rStyle w:val="a9"/>
            <w:rFonts w:ascii="QuantAntiqua" w:hAnsi="QuantAntiqua"/>
            <w:sz w:val="24"/>
            <w:szCs w:val="24"/>
            <w:lang w:val="en-US"/>
          </w:rPr>
          <w:t>cci</w:t>
        </w:r>
        <w:r w:rsidRPr="005E074B">
          <w:rPr>
            <w:rStyle w:val="a9"/>
            <w:rFonts w:ascii="QuantAntiqua" w:hAnsi="QuantAntiqua"/>
            <w:sz w:val="24"/>
            <w:szCs w:val="24"/>
          </w:rPr>
          <w:t>.</w:t>
        </w:r>
        <w:r w:rsidRPr="001005F9">
          <w:rPr>
            <w:rStyle w:val="a9"/>
            <w:rFonts w:ascii="QuantAntiqua" w:hAnsi="QuantAntiqua"/>
            <w:sz w:val="24"/>
            <w:szCs w:val="24"/>
            <w:lang w:val="en-US"/>
          </w:rPr>
          <w:t>fabrika</w:t>
        </w:r>
        <w:r w:rsidRPr="005E074B">
          <w:rPr>
            <w:rStyle w:val="a9"/>
            <w:rFonts w:ascii="Arial" w:hAnsi="Arial" w:cs="Arial"/>
            <w:sz w:val="24"/>
            <w:szCs w:val="24"/>
          </w:rPr>
          <w:t>@</w:t>
        </w:r>
        <w:r w:rsidRPr="001005F9">
          <w:rPr>
            <w:rStyle w:val="a9"/>
            <w:rFonts w:ascii="QuantAntiqua" w:hAnsi="QuantAntiqua"/>
            <w:sz w:val="24"/>
            <w:szCs w:val="24"/>
            <w:lang w:val="en-US"/>
          </w:rPr>
          <w:t>gmail</w:t>
        </w:r>
        <w:r w:rsidRPr="005E074B">
          <w:rPr>
            <w:rStyle w:val="a9"/>
            <w:rFonts w:ascii="QuantAntiqua" w:hAnsi="QuantAntiqua"/>
            <w:sz w:val="24"/>
            <w:szCs w:val="24"/>
          </w:rPr>
          <w:t>.</w:t>
        </w:r>
        <w:r w:rsidRPr="001005F9">
          <w:rPr>
            <w:rStyle w:val="a9"/>
            <w:rFonts w:ascii="QuantAntiqua" w:hAnsi="QuantAntiqua"/>
            <w:sz w:val="24"/>
            <w:szCs w:val="24"/>
            <w:lang w:val="en-US"/>
          </w:rPr>
          <w:t>com</w:t>
        </w:r>
      </w:hyperlink>
      <w:r w:rsidRPr="005E074B">
        <w:rPr>
          <w:rFonts w:ascii="QuantAntiqua" w:hAnsi="QuantAntiqua"/>
          <w:sz w:val="24"/>
          <w:szCs w:val="24"/>
        </w:rPr>
        <w:t xml:space="preserve"> </w:t>
      </w:r>
      <w:r w:rsidR="003F5161" w:rsidRPr="005E074B">
        <w:rPr>
          <w:rFonts w:ascii="QuantAntiqua" w:hAnsi="QuantAntiqua"/>
          <w:i/>
          <w:sz w:val="24"/>
          <w:szCs w:val="24"/>
        </w:rPr>
        <w:t xml:space="preserve">  </w:t>
      </w:r>
    </w:p>
    <w:sectPr w:rsidR="006818AD" w:rsidRPr="003F5161" w:rsidSect="005E074B">
      <w:headerReference w:type="even" r:id="rId9"/>
      <w:footerReference w:type="default" r:id="rId10"/>
      <w:headerReference w:type="first" r:id="rId11"/>
      <w:pgSz w:w="11900" w:h="16840"/>
      <w:pgMar w:top="451" w:right="1080" w:bottom="142" w:left="1080" w:header="142" w:footer="27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58424" w14:textId="77777777" w:rsidR="00693617" w:rsidRDefault="00693617" w:rsidP="00F72BCC">
      <w:pPr>
        <w:spacing w:after="0" w:line="240" w:lineRule="auto"/>
      </w:pPr>
      <w:r>
        <w:separator/>
      </w:r>
    </w:p>
  </w:endnote>
  <w:endnote w:type="continuationSeparator" w:id="0">
    <w:p w14:paraId="3A66CB6A" w14:textId="77777777" w:rsidR="00693617" w:rsidRDefault="00693617" w:rsidP="00F7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1134A" w14:textId="2B21F9BE" w:rsidR="002851A6" w:rsidRDefault="00883AF9" w:rsidP="00883AF9">
    <w:pPr>
      <w:pStyle w:val="a5"/>
      <w:tabs>
        <w:tab w:val="clear" w:pos="8640"/>
        <w:tab w:val="right" w:pos="9639"/>
      </w:tabs>
      <w:ind w:left="-1701"/>
      <w:jc w:val="center"/>
    </w:pPr>
    <w:r>
      <w:rPr>
        <w:noProof/>
        <w:lang w:val="ru-RU" w:eastAsia="ru-RU"/>
      </w:rPr>
      <w:drawing>
        <wp:inline distT="0" distB="0" distL="0" distR="0" wp14:anchorId="5176CA42" wp14:editId="2131E105">
          <wp:extent cx="5876925" cy="333375"/>
          <wp:effectExtent l="0" t="0" r="0" b="9525"/>
          <wp:docPr id="6"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lum/>
                    <a:alphaModFix/>
                  </a:blip>
                  <a:srcRect l="-7942" r="7942"/>
                  <a:stretch/>
                </pic:blipFill>
                <pic:spPr>
                  <a:xfrm>
                    <a:off x="0" y="0"/>
                    <a:ext cx="5945285" cy="33725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46F70" w14:textId="77777777" w:rsidR="00693617" w:rsidRDefault="00693617" w:rsidP="00F72BCC">
      <w:pPr>
        <w:spacing w:after="0" w:line="240" w:lineRule="auto"/>
      </w:pPr>
      <w:r>
        <w:separator/>
      </w:r>
    </w:p>
  </w:footnote>
  <w:footnote w:type="continuationSeparator" w:id="0">
    <w:p w14:paraId="6BFDDF0B" w14:textId="77777777" w:rsidR="00693617" w:rsidRDefault="00693617" w:rsidP="00F7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4EC85" w14:textId="77777777" w:rsidR="002851A6" w:rsidRPr="002B7AA5" w:rsidRDefault="002851A6" w:rsidP="002851A6">
    <w:pPr>
      <w:pStyle w:val="a3"/>
      <w:ind w:left="-1701"/>
      <w:rPr>
        <w:rFonts w:ascii="Times New Roman" w:hAnsi="Times New Roman"/>
      </w:rPr>
    </w:pPr>
    <w:r>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14:anchorId="2D974CAE" wp14:editId="20658169">
              <wp:simplePos x="0" y="0"/>
              <wp:positionH relativeFrom="column">
                <wp:posOffset>0</wp:posOffset>
              </wp:positionH>
              <wp:positionV relativeFrom="paragraph">
                <wp:posOffset>-219075</wp:posOffset>
              </wp:positionV>
              <wp:extent cx="17145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wps:spPr>
                    <wps:txbx>
                      <w:txbxContent>
                        <w:p w14:paraId="755F2378" w14:textId="77777777" w:rsidR="002851A6" w:rsidRPr="003B6539" w:rsidRDefault="002851A6">
                          <w:pPr>
                            <w:rPr>
                              <w:rFonts w:ascii="Times New Roman" w:hAnsi="Times New Roman"/>
                              <w:sz w:val="20"/>
                            </w:rPr>
                          </w:pPr>
                          <w:r w:rsidRPr="003B6539">
                            <w:rPr>
                              <w:rFonts w:ascii="Times New Roman" w:hAnsi="Times New Roman"/>
                              <w:sz w:val="20"/>
                            </w:rPr>
                            <w:t>продолжение</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74CAE" id="_x0000_t202" coordsize="21600,21600" o:spt="202" path="m,l,21600r21600,l21600,xe">
              <v:stroke joinstyle="miter"/>
              <v:path gradientshapeok="t" o:connecttype="rect"/>
            </v:shapetype>
            <v:shape id="Text Box 4" o:spid="_x0000_s1026" type="#_x0000_t202" style="position:absolute;left:0;text-align:left;margin-left:0;margin-top:-17.25pt;width:1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" filled="f" stroked="f">
              <v:textbox inset=",7.2pt,,7.2pt">
                <w:txbxContent>
                  <w:p w14:paraId="755F2378" w14:textId="77777777" w:rsidR="002851A6" w:rsidRPr="003B6539" w:rsidRDefault="002851A6">
                    <w:pPr>
                      <w:rPr>
                        <w:rFonts w:ascii="Times New Roman" w:hAnsi="Times New Roman"/>
                        <w:sz w:val="20"/>
                      </w:rPr>
                    </w:pPr>
                    <w:r w:rsidRPr="003B6539">
                      <w:rPr>
                        <w:rFonts w:ascii="Times New Roman" w:hAnsi="Times New Roman"/>
                        <w:sz w:val="20"/>
                      </w:rPr>
                      <w:t>продолжение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832A" w14:textId="77777777" w:rsidR="005E074B" w:rsidRDefault="005E074B" w:rsidP="005E074B">
    <w:pPr>
      <w:pStyle w:val="a3"/>
      <w:tabs>
        <w:tab w:val="clear" w:pos="8640"/>
        <w:tab w:val="right" w:pos="8931"/>
      </w:tabs>
      <w:ind w:left="-284" w:right="-1268"/>
      <w:jc w:val="both"/>
      <w:rPr>
        <w:rFonts w:ascii="Times New Roman" w:hAnsi="Times New Roman"/>
        <w:noProof/>
        <w:lang w:val="ru-RU" w:eastAsia="ru-RU"/>
      </w:rPr>
    </w:pPr>
    <w:r>
      <w:rPr>
        <w:rFonts w:ascii="Times New Roman" w:hAnsi="Times New Roman"/>
        <w:noProof/>
        <w:lang w:val="ru-RU" w:eastAsia="ru-RU"/>
      </w:rPr>
      <w:drawing>
        <wp:inline distT="0" distB="0" distL="0" distR="0" wp14:anchorId="6FF93D15" wp14:editId="47A948D6">
          <wp:extent cx="2543175" cy="1389298"/>
          <wp:effectExtent l="0" t="0" r="0" b="1905"/>
          <wp:docPr id="5" name="Рисунок 5" descr="C:\Users\P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Desktop\Безымянный.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830" cy="1393480"/>
                  </a:xfrm>
                  <a:prstGeom prst="rect">
                    <a:avLst/>
                  </a:prstGeom>
                  <a:noFill/>
                  <a:ln>
                    <a:noFill/>
                  </a:ln>
                </pic:spPr>
              </pic:pic>
            </a:graphicData>
          </a:graphic>
        </wp:inline>
      </w:drawing>
    </w:r>
    <w:r w:rsidRPr="00864862">
      <w:rPr>
        <w:rFonts w:ascii="Times New Roman" w:hAnsi="Times New Roman"/>
        <w:noProof/>
        <w:lang w:val="ru-RU" w:eastAsia="ru-RU"/>
      </w:rPr>
      <w:drawing>
        <wp:inline distT="0" distB="0" distL="0" distR="0" wp14:anchorId="445C1D79" wp14:editId="1CE37BBB">
          <wp:extent cx="1685925" cy="426817"/>
          <wp:effectExtent l="0" t="0" r="0" b="0"/>
          <wp:docPr id="2" name="Рисунок 2" descr="C:\Users\pestova\Desktop\ЦТИ Фабрика\Photo Fabrika\Фабрика, лого\лого екартбюр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stova\Desktop\ЦТИ Фабрика\Photo Fabrika\Фабрика, лого\лого екартбюро.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449" cy="426950"/>
                  </a:xfrm>
                  <a:prstGeom prst="rect">
                    <a:avLst/>
                  </a:prstGeom>
                  <a:noFill/>
                  <a:ln>
                    <a:noFill/>
                  </a:ln>
                </pic:spPr>
              </pic:pic>
            </a:graphicData>
          </a:graphic>
        </wp:inline>
      </w:drawing>
    </w:r>
    <w:r>
      <w:rPr>
        <w:rFonts w:ascii="Times New Roman" w:hAnsi="Times New Roman"/>
        <w:noProof/>
        <w:lang w:val="ru-RU" w:eastAsia="ru-RU"/>
      </w:rPr>
      <w:drawing>
        <wp:inline distT="0" distB="0" distL="0" distR="0" wp14:anchorId="5E0E876E" wp14:editId="6E6E6046">
          <wp:extent cx="2110007" cy="1152525"/>
          <wp:effectExtent l="0" t="0" r="0" b="0"/>
          <wp:docPr id="3" name="Рисунок 3" descr="C:\Users\PR\Desktop\piran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Desktop\piranes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7873" cy="1156822"/>
                  </a:xfrm>
                  <a:prstGeom prst="rect">
                    <a:avLst/>
                  </a:prstGeom>
                  <a:noFill/>
                  <a:ln>
                    <a:noFill/>
                  </a:ln>
                </pic:spPr>
              </pic:pic>
            </a:graphicData>
          </a:graphic>
        </wp:inline>
      </w:drawing>
    </w:r>
  </w:p>
  <w:p w14:paraId="7B07A95D" w14:textId="77777777" w:rsidR="005E074B" w:rsidRPr="00F05FDA" w:rsidRDefault="005E074B" w:rsidP="005E074B">
    <w:pPr>
      <w:pStyle w:val="a3"/>
      <w:tabs>
        <w:tab w:val="clear" w:pos="4320"/>
        <w:tab w:val="clear" w:pos="8640"/>
        <w:tab w:val="left" w:pos="8647"/>
      </w:tabs>
      <w:ind w:left="-1701" w:right="-1268"/>
      <w:rPr>
        <w:rFonts w:ascii="Times New Roman" w:hAnsi="Times New Roman"/>
      </w:rPr>
    </w:pPr>
  </w:p>
  <w:p w14:paraId="5ECA11B4" w14:textId="77777777" w:rsidR="002851A6" w:rsidRDefault="002851A6" w:rsidP="002851A6">
    <w:pPr>
      <w:pStyle w:val="a3"/>
      <w:ind w:left="-1701" w:right="-1304"/>
      <w:rPr>
        <w:noProof/>
      </w:rPr>
    </w:pPr>
  </w:p>
  <w:p w14:paraId="09160913" w14:textId="77777777" w:rsidR="002851A6" w:rsidRDefault="002851A6" w:rsidP="002851A6">
    <w:pPr>
      <w:pStyle w:val="a3"/>
      <w:ind w:left="-1701" w:right="-13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0361"/>
    <w:multiLevelType w:val="hybridMultilevel"/>
    <w:tmpl w:val="3154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7E4EB9"/>
    <w:multiLevelType w:val="hybridMultilevel"/>
    <w:tmpl w:val="8B829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6B662F"/>
    <w:multiLevelType w:val="hybridMultilevel"/>
    <w:tmpl w:val="DD825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532FA0"/>
    <w:multiLevelType w:val="hybridMultilevel"/>
    <w:tmpl w:val="7BF0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324EDA"/>
    <w:multiLevelType w:val="hybridMultilevel"/>
    <w:tmpl w:val="9ED2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97"/>
    <w:rsid w:val="000101BB"/>
    <w:rsid w:val="000146CC"/>
    <w:rsid w:val="000246DA"/>
    <w:rsid w:val="000252FC"/>
    <w:rsid w:val="00026E1B"/>
    <w:rsid w:val="000358F8"/>
    <w:rsid w:val="00037593"/>
    <w:rsid w:val="0005628E"/>
    <w:rsid w:val="00062F71"/>
    <w:rsid w:val="000818CE"/>
    <w:rsid w:val="00083608"/>
    <w:rsid w:val="000A3687"/>
    <w:rsid w:val="000A7D4C"/>
    <w:rsid w:val="000B0A18"/>
    <w:rsid w:val="000C325E"/>
    <w:rsid w:val="000E2444"/>
    <w:rsid w:val="000E515A"/>
    <w:rsid w:val="00122696"/>
    <w:rsid w:val="0012362D"/>
    <w:rsid w:val="001340B8"/>
    <w:rsid w:val="001378DA"/>
    <w:rsid w:val="00142685"/>
    <w:rsid w:val="001467BB"/>
    <w:rsid w:val="00146CE5"/>
    <w:rsid w:val="00155704"/>
    <w:rsid w:val="00160AD3"/>
    <w:rsid w:val="0018119D"/>
    <w:rsid w:val="0018265C"/>
    <w:rsid w:val="0019549C"/>
    <w:rsid w:val="00197CE9"/>
    <w:rsid w:val="001A0401"/>
    <w:rsid w:val="001A38DC"/>
    <w:rsid w:val="001D7BD2"/>
    <w:rsid w:val="001E2571"/>
    <w:rsid w:val="001E4109"/>
    <w:rsid w:val="002027CE"/>
    <w:rsid w:val="00206C50"/>
    <w:rsid w:val="00235C1A"/>
    <w:rsid w:val="00247167"/>
    <w:rsid w:val="00262988"/>
    <w:rsid w:val="00270319"/>
    <w:rsid w:val="002851A6"/>
    <w:rsid w:val="002956F1"/>
    <w:rsid w:val="002A6FC1"/>
    <w:rsid w:val="002B1C46"/>
    <w:rsid w:val="002B72A0"/>
    <w:rsid w:val="002C53E9"/>
    <w:rsid w:val="002D14C6"/>
    <w:rsid w:val="002D1A7B"/>
    <w:rsid w:val="002F6970"/>
    <w:rsid w:val="003034FC"/>
    <w:rsid w:val="00312CD8"/>
    <w:rsid w:val="00330B82"/>
    <w:rsid w:val="00364000"/>
    <w:rsid w:val="0036487B"/>
    <w:rsid w:val="0036745D"/>
    <w:rsid w:val="00377D5B"/>
    <w:rsid w:val="00386305"/>
    <w:rsid w:val="00390DBD"/>
    <w:rsid w:val="003C2D43"/>
    <w:rsid w:val="003E3D06"/>
    <w:rsid w:val="003F2AC6"/>
    <w:rsid w:val="003F5161"/>
    <w:rsid w:val="003F6E85"/>
    <w:rsid w:val="004159F6"/>
    <w:rsid w:val="004231A5"/>
    <w:rsid w:val="00427642"/>
    <w:rsid w:val="00442131"/>
    <w:rsid w:val="00465F59"/>
    <w:rsid w:val="00474C5F"/>
    <w:rsid w:val="004776A7"/>
    <w:rsid w:val="00481123"/>
    <w:rsid w:val="004B6F80"/>
    <w:rsid w:val="004C3067"/>
    <w:rsid w:val="004C3935"/>
    <w:rsid w:val="004C4C20"/>
    <w:rsid w:val="004D7E79"/>
    <w:rsid w:val="004E4AA8"/>
    <w:rsid w:val="004E760D"/>
    <w:rsid w:val="00516074"/>
    <w:rsid w:val="005211DA"/>
    <w:rsid w:val="005447A5"/>
    <w:rsid w:val="00550777"/>
    <w:rsid w:val="005517EA"/>
    <w:rsid w:val="0056088F"/>
    <w:rsid w:val="00580765"/>
    <w:rsid w:val="0058176A"/>
    <w:rsid w:val="005A13AB"/>
    <w:rsid w:val="005A7331"/>
    <w:rsid w:val="005B6ACC"/>
    <w:rsid w:val="005D2E02"/>
    <w:rsid w:val="005D5DB2"/>
    <w:rsid w:val="005E074B"/>
    <w:rsid w:val="005F1834"/>
    <w:rsid w:val="00601B90"/>
    <w:rsid w:val="00603EA5"/>
    <w:rsid w:val="006223A8"/>
    <w:rsid w:val="00642A85"/>
    <w:rsid w:val="0065246B"/>
    <w:rsid w:val="0066504A"/>
    <w:rsid w:val="006759D8"/>
    <w:rsid w:val="006818AD"/>
    <w:rsid w:val="00691FC2"/>
    <w:rsid w:val="00692476"/>
    <w:rsid w:val="00693617"/>
    <w:rsid w:val="006A4C3F"/>
    <w:rsid w:val="006A5D8C"/>
    <w:rsid w:val="006B6E8C"/>
    <w:rsid w:val="006B76A1"/>
    <w:rsid w:val="006C2C12"/>
    <w:rsid w:val="006D0422"/>
    <w:rsid w:val="006D64D4"/>
    <w:rsid w:val="006F236F"/>
    <w:rsid w:val="00710284"/>
    <w:rsid w:val="00712B10"/>
    <w:rsid w:val="00713D75"/>
    <w:rsid w:val="00723FEF"/>
    <w:rsid w:val="00725AE8"/>
    <w:rsid w:val="00734DA0"/>
    <w:rsid w:val="00740128"/>
    <w:rsid w:val="0075515D"/>
    <w:rsid w:val="00774222"/>
    <w:rsid w:val="007809C1"/>
    <w:rsid w:val="007809C7"/>
    <w:rsid w:val="007913F0"/>
    <w:rsid w:val="007A2BF5"/>
    <w:rsid w:val="007B5C43"/>
    <w:rsid w:val="00825ED4"/>
    <w:rsid w:val="00826D5B"/>
    <w:rsid w:val="008509F2"/>
    <w:rsid w:val="00864862"/>
    <w:rsid w:val="00875F49"/>
    <w:rsid w:val="00880A62"/>
    <w:rsid w:val="00881610"/>
    <w:rsid w:val="00883AF9"/>
    <w:rsid w:val="00887A4C"/>
    <w:rsid w:val="008903D5"/>
    <w:rsid w:val="008A0D39"/>
    <w:rsid w:val="008A46E7"/>
    <w:rsid w:val="008B0005"/>
    <w:rsid w:val="008B7891"/>
    <w:rsid w:val="008D011B"/>
    <w:rsid w:val="008D2482"/>
    <w:rsid w:val="008D7E1D"/>
    <w:rsid w:val="008F1D7C"/>
    <w:rsid w:val="00912A1C"/>
    <w:rsid w:val="00924638"/>
    <w:rsid w:val="00925CD0"/>
    <w:rsid w:val="00933CCF"/>
    <w:rsid w:val="00934EEF"/>
    <w:rsid w:val="00937EB7"/>
    <w:rsid w:val="00943A79"/>
    <w:rsid w:val="00964928"/>
    <w:rsid w:val="009756C1"/>
    <w:rsid w:val="00983489"/>
    <w:rsid w:val="00990C3B"/>
    <w:rsid w:val="00994DE8"/>
    <w:rsid w:val="009D3C83"/>
    <w:rsid w:val="009D3F8C"/>
    <w:rsid w:val="009E31A0"/>
    <w:rsid w:val="009E650C"/>
    <w:rsid w:val="00A14BC7"/>
    <w:rsid w:val="00A25DBE"/>
    <w:rsid w:val="00A26FAA"/>
    <w:rsid w:val="00A273A4"/>
    <w:rsid w:val="00A320A6"/>
    <w:rsid w:val="00A53B7C"/>
    <w:rsid w:val="00A569F1"/>
    <w:rsid w:val="00A665AF"/>
    <w:rsid w:val="00A76906"/>
    <w:rsid w:val="00A94A2A"/>
    <w:rsid w:val="00AB026C"/>
    <w:rsid w:val="00AB31EE"/>
    <w:rsid w:val="00AB5E9B"/>
    <w:rsid w:val="00AC63EE"/>
    <w:rsid w:val="00B07921"/>
    <w:rsid w:val="00B1522D"/>
    <w:rsid w:val="00B15352"/>
    <w:rsid w:val="00B20FEE"/>
    <w:rsid w:val="00B27DEF"/>
    <w:rsid w:val="00B3145E"/>
    <w:rsid w:val="00B56AD7"/>
    <w:rsid w:val="00B61FFC"/>
    <w:rsid w:val="00B66979"/>
    <w:rsid w:val="00B732A3"/>
    <w:rsid w:val="00B735C0"/>
    <w:rsid w:val="00B85E94"/>
    <w:rsid w:val="00B8640E"/>
    <w:rsid w:val="00BA3F26"/>
    <w:rsid w:val="00BA6EFA"/>
    <w:rsid w:val="00BB6E5B"/>
    <w:rsid w:val="00C0101E"/>
    <w:rsid w:val="00C27FEE"/>
    <w:rsid w:val="00C315AE"/>
    <w:rsid w:val="00C3529E"/>
    <w:rsid w:val="00C45547"/>
    <w:rsid w:val="00C61F0E"/>
    <w:rsid w:val="00C62B12"/>
    <w:rsid w:val="00C810A5"/>
    <w:rsid w:val="00C83CB5"/>
    <w:rsid w:val="00C849F3"/>
    <w:rsid w:val="00C91297"/>
    <w:rsid w:val="00C94444"/>
    <w:rsid w:val="00CB15EF"/>
    <w:rsid w:val="00CD1139"/>
    <w:rsid w:val="00CD63B3"/>
    <w:rsid w:val="00CF35BD"/>
    <w:rsid w:val="00D069CC"/>
    <w:rsid w:val="00D26A2B"/>
    <w:rsid w:val="00D307E7"/>
    <w:rsid w:val="00D31212"/>
    <w:rsid w:val="00D376CA"/>
    <w:rsid w:val="00D463EA"/>
    <w:rsid w:val="00D61CB7"/>
    <w:rsid w:val="00D7644A"/>
    <w:rsid w:val="00D859E5"/>
    <w:rsid w:val="00D935D6"/>
    <w:rsid w:val="00DB54E2"/>
    <w:rsid w:val="00DD3171"/>
    <w:rsid w:val="00DF0113"/>
    <w:rsid w:val="00E170D8"/>
    <w:rsid w:val="00E325EF"/>
    <w:rsid w:val="00E449D1"/>
    <w:rsid w:val="00E47742"/>
    <w:rsid w:val="00E537FE"/>
    <w:rsid w:val="00E54175"/>
    <w:rsid w:val="00E63DE9"/>
    <w:rsid w:val="00EB586A"/>
    <w:rsid w:val="00EC1B42"/>
    <w:rsid w:val="00EC1D91"/>
    <w:rsid w:val="00EC3006"/>
    <w:rsid w:val="00EC3324"/>
    <w:rsid w:val="00ED0462"/>
    <w:rsid w:val="00ED2A4A"/>
    <w:rsid w:val="00EE2081"/>
    <w:rsid w:val="00F064E7"/>
    <w:rsid w:val="00F116D8"/>
    <w:rsid w:val="00F14D9F"/>
    <w:rsid w:val="00F23B88"/>
    <w:rsid w:val="00F311D9"/>
    <w:rsid w:val="00F312BC"/>
    <w:rsid w:val="00F43EC7"/>
    <w:rsid w:val="00F51905"/>
    <w:rsid w:val="00F52926"/>
    <w:rsid w:val="00F72BCC"/>
    <w:rsid w:val="00F939D3"/>
    <w:rsid w:val="00F95551"/>
    <w:rsid w:val="00FA08D6"/>
    <w:rsid w:val="00FB4743"/>
    <w:rsid w:val="00FD1094"/>
    <w:rsid w:val="00FD2E1F"/>
    <w:rsid w:val="00FF1368"/>
    <w:rsid w:val="00FF25A3"/>
    <w:rsid w:val="00FF5C75"/>
    <w:rsid w:val="00FF7F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23FB1"/>
  <w15:docId w15:val="{A7D23E68-D461-4DEC-9241-DE1CF9CA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297"/>
    <w:pPr>
      <w:tabs>
        <w:tab w:val="center" w:pos="4320"/>
        <w:tab w:val="right" w:pos="8640"/>
      </w:tabs>
      <w:spacing w:after="0" w:line="240" w:lineRule="auto"/>
    </w:pPr>
    <w:rPr>
      <w:rFonts w:ascii="Cambria" w:eastAsia="Cambria" w:hAnsi="Cambria" w:cs="Times New Roman"/>
      <w:sz w:val="24"/>
      <w:szCs w:val="24"/>
      <w:lang w:val="en-US" w:eastAsia="en-US"/>
    </w:rPr>
  </w:style>
  <w:style w:type="character" w:customStyle="1" w:styleId="a4">
    <w:name w:val="Верхний колонтитул Знак"/>
    <w:basedOn w:val="a0"/>
    <w:link w:val="a3"/>
    <w:uiPriority w:val="99"/>
    <w:rsid w:val="00C91297"/>
    <w:rPr>
      <w:rFonts w:ascii="Cambria" w:eastAsia="Cambria" w:hAnsi="Cambria" w:cs="Times New Roman"/>
      <w:sz w:val="24"/>
      <w:szCs w:val="24"/>
      <w:lang w:val="en-US" w:eastAsia="en-US"/>
    </w:rPr>
  </w:style>
  <w:style w:type="paragraph" w:styleId="a5">
    <w:name w:val="footer"/>
    <w:basedOn w:val="a"/>
    <w:link w:val="a6"/>
    <w:uiPriority w:val="99"/>
    <w:unhideWhenUsed/>
    <w:rsid w:val="00C91297"/>
    <w:pPr>
      <w:tabs>
        <w:tab w:val="center" w:pos="4320"/>
        <w:tab w:val="right" w:pos="8640"/>
      </w:tabs>
      <w:spacing w:after="0" w:line="240" w:lineRule="auto"/>
    </w:pPr>
    <w:rPr>
      <w:rFonts w:ascii="Cambria" w:eastAsia="Cambria" w:hAnsi="Cambria" w:cs="Times New Roman"/>
      <w:sz w:val="24"/>
      <w:szCs w:val="24"/>
      <w:lang w:val="en-US" w:eastAsia="en-US"/>
    </w:rPr>
  </w:style>
  <w:style w:type="character" w:customStyle="1" w:styleId="a6">
    <w:name w:val="Нижний колонтитул Знак"/>
    <w:basedOn w:val="a0"/>
    <w:link w:val="a5"/>
    <w:uiPriority w:val="99"/>
    <w:rsid w:val="00C91297"/>
    <w:rPr>
      <w:rFonts w:ascii="Cambria" w:eastAsia="Cambria" w:hAnsi="Cambria" w:cs="Times New Roman"/>
      <w:sz w:val="24"/>
      <w:szCs w:val="24"/>
      <w:lang w:val="en-US" w:eastAsia="en-US"/>
    </w:rPr>
  </w:style>
  <w:style w:type="paragraph" w:styleId="a7">
    <w:name w:val="Balloon Text"/>
    <w:basedOn w:val="a"/>
    <w:link w:val="a8"/>
    <w:uiPriority w:val="99"/>
    <w:semiHidden/>
    <w:unhideWhenUsed/>
    <w:rsid w:val="00C912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1297"/>
    <w:rPr>
      <w:rFonts w:ascii="Tahoma" w:hAnsi="Tahoma" w:cs="Tahoma"/>
      <w:sz w:val="16"/>
      <w:szCs w:val="16"/>
    </w:rPr>
  </w:style>
  <w:style w:type="character" w:styleId="a9">
    <w:name w:val="Hyperlink"/>
    <w:basedOn w:val="a0"/>
    <w:rsid w:val="001E2571"/>
    <w:rPr>
      <w:color w:val="0000FF"/>
      <w:u w:val="single"/>
    </w:rPr>
  </w:style>
  <w:style w:type="paragraph" w:styleId="aa">
    <w:name w:val="No Spacing"/>
    <w:uiPriority w:val="1"/>
    <w:qFormat/>
    <w:rsid w:val="002027CE"/>
    <w:pPr>
      <w:spacing w:after="0" w:line="240" w:lineRule="auto"/>
    </w:pPr>
    <w:rPr>
      <w:rFonts w:ascii="Calibri" w:eastAsia="Times New Roman" w:hAnsi="Calibri" w:cs="Times New Roman"/>
    </w:rPr>
  </w:style>
  <w:style w:type="character" w:customStyle="1" w:styleId="apple-converted-space">
    <w:name w:val="apple-converted-space"/>
    <w:rsid w:val="002027CE"/>
  </w:style>
  <w:style w:type="character" w:styleId="ab">
    <w:name w:val="FollowedHyperlink"/>
    <w:basedOn w:val="a0"/>
    <w:uiPriority w:val="99"/>
    <w:semiHidden/>
    <w:unhideWhenUsed/>
    <w:rsid w:val="00880A62"/>
    <w:rPr>
      <w:color w:val="800080" w:themeColor="followedHyperlink"/>
      <w:u w:val="single"/>
    </w:rPr>
  </w:style>
  <w:style w:type="paragraph" w:styleId="ac">
    <w:name w:val="List Paragraph"/>
    <w:basedOn w:val="a"/>
    <w:uiPriority w:val="34"/>
    <w:qFormat/>
    <w:rsid w:val="0082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2856">
      <w:bodyDiv w:val="1"/>
      <w:marLeft w:val="0"/>
      <w:marRight w:val="0"/>
      <w:marTop w:val="0"/>
      <w:marBottom w:val="0"/>
      <w:divBdr>
        <w:top w:val="none" w:sz="0" w:space="0" w:color="auto"/>
        <w:left w:val="none" w:sz="0" w:space="0" w:color="auto"/>
        <w:bottom w:val="none" w:sz="0" w:space="0" w:color="auto"/>
        <w:right w:val="none" w:sz="0" w:space="0" w:color="auto"/>
      </w:divBdr>
    </w:div>
    <w:div w:id="734935303">
      <w:bodyDiv w:val="1"/>
      <w:marLeft w:val="0"/>
      <w:marRight w:val="0"/>
      <w:marTop w:val="0"/>
      <w:marBottom w:val="0"/>
      <w:divBdr>
        <w:top w:val="none" w:sz="0" w:space="0" w:color="auto"/>
        <w:left w:val="none" w:sz="0" w:space="0" w:color="auto"/>
        <w:bottom w:val="none" w:sz="0" w:space="0" w:color="auto"/>
        <w:right w:val="none" w:sz="0" w:space="0" w:color="auto"/>
      </w:divBdr>
    </w:div>
    <w:div w:id="805122437">
      <w:bodyDiv w:val="1"/>
      <w:marLeft w:val="0"/>
      <w:marRight w:val="0"/>
      <w:marTop w:val="0"/>
      <w:marBottom w:val="0"/>
      <w:divBdr>
        <w:top w:val="none" w:sz="0" w:space="0" w:color="auto"/>
        <w:left w:val="none" w:sz="0" w:space="0" w:color="auto"/>
        <w:bottom w:val="none" w:sz="0" w:space="0" w:color="auto"/>
        <w:right w:val="none" w:sz="0" w:space="0" w:color="auto"/>
      </w:divBdr>
    </w:div>
    <w:div w:id="906107862">
      <w:bodyDiv w:val="1"/>
      <w:marLeft w:val="0"/>
      <w:marRight w:val="0"/>
      <w:marTop w:val="0"/>
      <w:marBottom w:val="0"/>
      <w:divBdr>
        <w:top w:val="none" w:sz="0" w:space="0" w:color="auto"/>
        <w:left w:val="none" w:sz="0" w:space="0" w:color="auto"/>
        <w:bottom w:val="none" w:sz="0" w:space="0" w:color="auto"/>
        <w:right w:val="none" w:sz="0" w:space="0" w:color="auto"/>
      </w:divBdr>
    </w:div>
    <w:div w:id="1027172181">
      <w:bodyDiv w:val="1"/>
      <w:marLeft w:val="0"/>
      <w:marRight w:val="0"/>
      <w:marTop w:val="0"/>
      <w:marBottom w:val="0"/>
      <w:divBdr>
        <w:top w:val="none" w:sz="0" w:space="0" w:color="auto"/>
        <w:left w:val="none" w:sz="0" w:space="0" w:color="auto"/>
        <w:bottom w:val="none" w:sz="0" w:space="0" w:color="auto"/>
        <w:right w:val="none" w:sz="0" w:space="0" w:color="auto"/>
      </w:divBdr>
    </w:div>
    <w:div w:id="1181160255">
      <w:bodyDiv w:val="1"/>
      <w:marLeft w:val="0"/>
      <w:marRight w:val="0"/>
      <w:marTop w:val="0"/>
      <w:marBottom w:val="0"/>
      <w:divBdr>
        <w:top w:val="none" w:sz="0" w:space="0" w:color="auto"/>
        <w:left w:val="none" w:sz="0" w:space="0" w:color="auto"/>
        <w:bottom w:val="none" w:sz="0" w:space="0" w:color="auto"/>
        <w:right w:val="none" w:sz="0" w:space="0" w:color="auto"/>
      </w:divBdr>
      <w:divsChild>
        <w:div w:id="85540127">
          <w:marLeft w:val="0"/>
          <w:marRight w:val="0"/>
          <w:marTop w:val="0"/>
          <w:marBottom w:val="0"/>
          <w:divBdr>
            <w:top w:val="none" w:sz="0" w:space="0" w:color="auto"/>
            <w:left w:val="none" w:sz="0" w:space="0" w:color="auto"/>
            <w:bottom w:val="none" w:sz="0" w:space="0" w:color="auto"/>
            <w:right w:val="none" w:sz="0" w:space="0" w:color="auto"/>
          </w:divBdr>
        </w:div>
        <w:div w:id="1822573684">
          <w:marLeft w:val="0"/>
          <w:marRight w:val="0"/>
          <w:marTop w:val="0"/>
          <w:marBottom w:val="0"/>
          <w:divBdr>
            <w:top w:val="none" w:sz="0" w:space="0" w:color="auto"/>
            <w:left w:val="none" w:sz="0" w:space="0" w:color="auto"/>
            <w:bottom w:val="none" w:sz="0" w:space="0" w:color="auto"/>
            <w:right w:val="none" w:sz="0" w:space="0" w:color="auto"/>
          </w:divBdr>
        </w:div>
        <w:div w:id="926575934">
          <w:marLeft w:val="0"/>
          <w:marRight w:val="0"/>
          <w:marTop w:val="0"/>
          <w:marBottom w:val="0"/>
          <w:divBdr>
            <w:top w:val="none" w:sz="0" w:space="0" w:color="auto"/>
            <w:left w:val="none" w:sz="0" w:space="0" w:color="auto"/>
            <w:bottom w:val="none" w:sz="0" w:space="0" w:color="auto"/>
            <w:right w:val="none" w:sz="0" w:space="0" w:color="auto"/>
          </w:divBdr>
        </w:div>
        <w:div w:id="127287532">
          <w:marLeft w:val="0"/>
          <w:marRight w:val="0"/>
          <w:marTop w:val="0"/>
          <w:marBottom w:val="0"/>
          <w:divBdr>
            <w:top w:val="none" w:sz="0" w:space="0" w:color="auto"/>
            <w:left w:val="none" w:sz="0" w:space="0" w:color="auto"/>
            <w:bottom w:val="none" w:sz="0" w:space="0" w:color="auto"/>
            <w:right w:val="none" w:sz="0" w:space="0" w:color="auto"/>
          </w:divBdr>
        </w:div>
        <w:div w:id="975334604">
          <w:marLeft w:val="0"/>
          <w:marRight w:val="0"/>
          <w:marTop w:val="0"/>
          <w:marBottom w:val="0"/>
          <w:divBdr>
            <w:top w:val="none" w:sz="0" w:space="0" w:color="auto"/>
            <w:left w:val="none" w:sz="0" w:space="0" w:color="auto"/>
            <w:bottom w:val="none" w:sz="0" w:space="0" w:color="auto"/>
            <w:right w:val="none" w:sz="0" w:space="0" w:color="auto"/>
          </w:divBdr>
        </w:div>
        <w:div w:id="1923221084">
          <w:marLeft w:val="0"/>
          <w:marRight w:val="0"/>
          <w:marTop w:val="0"/>
          <w:marBottom w:val="0"/>
          <w:divBdr>
            <w:top w:val="none" w:sz="0" w:space="0" w:color="auto"/>
            <w:left w:val="none" w:sz="0" w:space="0" w:color="auto"/>
            <w:bottom w:val="none" w:sz="0" w:space="0" w:color="auto"/>
            <w:right w:val="none" w:sz="0" w:space="0" w:color="auto"/>
          </w:divBdr>
        </w:div>
        <w:div w:id="1858349021">
          <w:marLeft w:val="0"/>
          <w:marRight w:val="0"/>
          <w:marTop w:val="0"/>
          <w:marBottom w:val="0"/>
          <w:divBdr>
            <w:top w:val="none" w:sz="0" w:space="0" w:color="auto"/>
            <w:left w:val="none" w:sz="0" w:space="0" w:color="auto"/>
            <w:bottom w:val="none" w:sz="0" w:space="0" w:color="auto"/>
            <w:right w:val="none" w:sz="0" w:space="0" w:color="auto"/>
          </w:divBdr>
        </w:div>
        <w:div w:id="1480070321">
          <w:marLeft w:val="0"/>
          <w:marRight w:val="0"/>
          <w:marTop w:val="0"/>
          <w:marBottom w:val="0"/>
          <w:divBdr>
            <w:top w:val="none" w:sz="0" w:space="0" w:color="auto"/>
            <w:left w:val="none" w:sz="0" w:space="0" w:color="auto"/>
            <w:bottom w:val="none" w:sz="0" w:space="0" w:color="auto"/>
            <w:right w:val="none" w:sz="0" w:space="0" w:color="auto"/>
          </w:divBdr>
        </w:div>
        <w:div w:id="1270627591">
          <w:marLeft w:val="0"/>
          <w:marRight w:val="0"/>
          <w:marTop w:val="0"/>
          <w:marBottom w:val="0"/>
          <w:divBdr>
            <w:top w:val="none" w:sz="0" w:space="0" w:color="auto"/>
            <w:left w:val="none" w:sz="0" w:space="0" w:color="auto"/>
            <w:bottom w:val="none" w:sz="0" w:space="0" w:color="auto"/>
            <w:right w:val="none" w:sz="0" w:space="0" w:color="auto"/>
          </w:divBdr>
        </w:div>
        <w:div w:id="1339238343">
          <w:marLeft w:val="0"/>
          <w:marRight w:val="0"/>
          <w:marTop w:val="0"/>
          <w:marBottom w:val="0"/>
          <w:divBdr>
            <w:top w:val="none" w:sz="0" w:space="0" w:color="auto"/>
            <w:left w:val="none" w:sz="0" w:space="0" w:color="auto"/>
            <w:bottom w:val="none" w:sz="0" w:space="0" w:color="auto"/>
            <w:right w:val="none" w:sz="0" w:space="0" w:color="auto"/>
          </w:divBdr>
        </w:div>
        <w:div w:id="71317046">
          <w:marLeft w:val="0"/>
          <w:marRight w:val="0"/>
          <w:marTop w:val="0"/>
          <w:marBottom w:val="0"/>
          <w:divBdr>
            <w:top w:val="none" w:sz="0" w:space="0" w:color="auto"/>
            <w:left w:val="none" w:sz="0" w:space="0" w:color="auto"/>
            <w:bottom w:val="none" w:sz="0" w:space="0" w:color="auto"/>
            <w:right w:val="none" w:sz="0" w:space="0" w:color="auto"/>
          </w:divBdr>
        </w:div>
        <w:div w:id="1139033715">
          <w:marLeft w:val="0"/>
          <w:marRight w:val="0"/>
          <w:marTop w:val="0"/>
          <w:marBottom w:val="0"/>
          <w:divBdr>
            <w:top w:val="none" w:sz="0" w:space="0" w:color="auto"/>
            <w:left w:val="none" w:sz="0" w:space="0" w:color="auto"/>
            <w:bottom w:val="none" w:sz="0" w:space="0" w:color="auto"/>
            <w:right w:val="none" w:sz="0" w:space="0" w:color="auto"/>
          </w:divBdr>
        </w:div>
        <w:div w:id="1459225798">
          <w:marLeft w:val="0"/>
          <w:marRight w:val="0"/>
          <w:marTop w:val="0"/>
          <w:marBottom w:val="0"/>
          <w:divBdr>
            <w:top w:val="none" w:sz="0" w:space="0" w:color="auto"/>
            <w:left w:val="none" w:sz="0" w:space="0" w:color="auto"/>
            <w:bottom w:val="none" w:sz="0" w:space="0" w:color="auto"/>
            <w:right w:val="none" w:sz="0" w:space="0" w:color="auto"/>
          </w:divBdr>
        </w:div>
        <w:div w:id="994990538">
          <w:marLeft w:val="0"/>
          <w:marRight w:val="0"/>
          <w:marTop w:val="0"/>
          <w:marBottom w:val="0"/>
          <w:divBdr>
            <w:top w:val="none" w:sz="0" w:space="0" w:color="auto"/>
            <w:left w:val="none" w:sz="0" w:space="0" w:color="auto"/>
            <w:bottom w:val="none" w:sz="0" w:space="0" w:color="auto"/>
            <w:right w:val="none" w:sz="0" w:space="0" w:color="auto"/>
          </w:divBdr>
        </w:div>
      </w:divsChild>
    </w:div>
    <w:div w:id="1332637223">
      <w:bodyDiv w:val="1"/>
      <w:marLeft w:val="0"/>
      <w:marRight w:val="0"/>
      <w:marTop w:val="0"/>
      <w:marBottom w:val="0"/>
      <w:divBdr>
        <w:top w:val="none" w:sz="0" w:space="0" w:color="auto"/>
        <w:left w:val="none" w:sz="0" w:space="0" w:color="auto"/>
        <w:bottom w:val="none" w:sz="0" w:space="0" w:color="auto"/>
        <w:right w:val="none" w:sz="0" w:space="0" w:color="auto"/>
      </w:divBdr>
    </w:div>
    <w:div w:id="1414350019">
      <w:bodyDiv w:val="1"/>
      <w:marLeft w:val="0"/>
      <w:marRight w:val="0"/>
      <w:marTop w:val="0"/>
      <w:marBottom w:val="0"/>
      <w:divBdr>
        <w:top w:val="none" w:sz="0" w:space="0" w:color="auto"/>
        <w:left w:val="none" w:sz="0" w:space="0" w:color="auto"/>
        <w:bottom w:val="none" w:sz="0" w:space="0" w:color="auto"/>
        <w:right w:val="none" w:sz="0" w:space="0" w:color="auto"/>
      </w:divBdr>
    </w:div>
    <w:div w:id="1417247866">
      <w:bodyDiv w:val="1"/>
      <w:marLeft w:val="0"/>
      <w:marRight w:val="0"/>
      <w:marTop w:val="0"/>
      <w:marBottom w:val="0"/>
      <w:divBdr>
        <w:top w:val="none" w:sz="0" w:space="0" w:color="auto"/>
        <w:left w:val="none" w:sz="0" w:space="0" w:color="auto"/>
        <w:bottom w:val="none" w:sz="0" w:space="0" w:color="auto"/>
        <w:right w:val="none" w:sz="0" w:space="0" w:color="auto"/>
      </w:divBdr>
    </w:div>
    <w:div w:id="1557350151">
      <w:bodyDiv w:val="1"/>
      <w:marLeft w:val="0"/>
      <w:marRight w:val="0"/>
      <w:marTop w:val="0"/>
      <w:marBottom w:val="0"/>
      <w:divBdr>
        <w:top w:val="none" w:sz="0" w:space="0" w:color="auto"/>
        <w:left w:val="none" w:sz="0" w:space="0" w:color="auto"/>
        <w:bottom w:val="none" w:sz="0" w:space="0" w:color="auto"/>
        <w:right w:val="none" w:sz="0" w:space="0" w:color="auto"/>
      </w:divBdr>
    </w:div>
    <w:div w:id="1720202372">
      <w:bodyDiv w:val="1"/>
      <w:marLeft w:val="0"/>
      <w:marRight w:val="0"/>
      <w:marTop w:val="0"/>
      <w:marBottom w:val="0"/>
      <w:divBdr>
        <w:top w:val="none" w:sz="0" w:space="0" w:color="auto"/>
        <w:left w:val="none" w:sz="0" w:space="0" w:color="auto"/>
        <w:bottom w:val="none" w:sz="0" w:space="0" w:color="auto"/>
        <w:right w:val="none" w:sz="0" w:space="0" w:color="auto"/>
      </w:divBdr>
    </w:div>
    <w:div w:id="1919367830">
      <w:bodyDiv w:val="1"/>
      <w:marLeft w:val="0"/>
      <w:marRight w:val="0"/>
      <w:marTop w:val="0"/>
      <w:marBottom w:val="0"/>
      <w:divBdr>
        <w:top w:val="none" w:sz="0" w:space="0" w:color="auto"/>
        <w:left w:val="none" w:sz="0" w:space="0" w:color="auto"/>
        <w:bottom w:val="none" w:sz="0" w:space="0" w:color="auto"/>
        <w:right w:val="none" w:sz="0" w:space="0" w:color="auto"/>
      </w:divBdr>
      <w:divsChild>
        <w:div w:id="2052611781">
          <w:marLeft w:val="0"/>
          <w:marRight w:val="0"/>
          <w:marTop w:val="0"/>
          <w:marBottom w:val="0"/>
          <w:divBdr>
            <w:top w:val="none" w:sz="0" w:space="0" w:color="auto"/>
            <w:left w:val="none" w:sz="0" w:space="0" w:color="auto"/>
            <w:bottom w:val="none" w:sz="0" w:space="0" w:color="auto"/>
            <w:right w:val="none" w:sz="0" w:space="0" w:color="auto"/>
          </w:divBdr>
        </w:div>
        <w:div w:id="1503356424">
          <w:marLeft w:val="0"/>
          <w:marRight w:val="0"/>
          <w:marTop w:val="0"/>
          <w:marBottom w:val="0"/>
          <w:divBdr>
            <w:top w:val="none" w:sz="0" w:space="0" w:color="auto"/>
            <w:left w:val="none" w:sz="0" w:space="0" w:color="auto"/>
            <w:bottom w:val="none" w:sz="0" w:space="0" w:color="auto"/>
            <w:right w:val="none" w:sz="0" w:space="0" w:color="auto"/>
          </w:divBdr>
        </w:div>
        <w:div w:id="1616711840">
          <w:marLeft w:val="0"/>
          <w:marRight w:val="0"/>
          <w:marTop w:val="0"/>
          <w:marBottom w:val="0"/>
          <w:divBdr>
            <w:top w:val="none" w:sz="0" w:space="0" w:color="auto"/>
            <w:left w:val="none" w:sz="0" w:space="0" w:color="auto"/>
            <w:bottom w:val="none" w:sz="0" w:space="0" w:color="auto"/>
            <w:right w:val="none" w:sz="0" w:space="0" w:color="auto"/>
          </w:divBdr>
        </w:div>
        <w:div w:id="1690982884">
          <w:marLeft w:val="0"/>
          <w:marRight w:val="0"/>
          <w:marTop w:val="0"/>
          <w:marBottom w:val="0"/>
          <w:divBdr>
            <w:top w:val="none" w:sz="0" w:space="0" w:color="auto"/>
            <w:left w:val="none" w:sz="0" w:space="0" w:color="auto"/>
            <w:bottom w:val="none" w:sz="0" w:space="0" w:color="auto"/>
            <w:right w:val="none" w:sz="0" w:space="0" w:color="auto"/>
          </w:divBdr>
        </w:div>
        <w:div w:id="805657806">
          <w:marLeft w:val="0"/>
          <w:marRight w:val="0"/>
          <w:marTop w:val="0"/>
          <w:marBottom w:val="0"/>
          <w:divBdr>
            <w:top w:val="none" w:sz="0" w:space="0" w:color="auto"/>
            <w:left w:val="none" w:sz="0" w:space="0" w:color="auto"/>
            <w:bottom w:val="none" w:sz="0" w:space="0" w:color="auto"/>
            <w:right w:val="none" w:sz="0" w:space="0" w:color="auto"/>
          </w:divBdr>
        </w:div>
        <w:div w:id="1850369253">
          <w:marLeft w:val="0"/>
          <w:marRight w:val="0"/>
          <w:marTop w:val="0"/>
          <w:marBottom w:val="0"/>
          <w:divBdr>
            <w:top w:val="none" w:sz="0" w:space="0" w:color="auto"/>
            <w:left w:val="none" w:sz="0" w:space="0" w:color="auto"/>
            <w:bottom w:val="none" w:sz="0" w:space="0" w:color="auto"/>
            <w:right w:val="none" w:sz="0" w:space="0" w:color="auto"/>
          </w:divBdr>
        </w:div>
        <w:div w:id="1402286686">
          <w:marLeft w:val="0"/>
          <w:marRight w:val="0"/>
          <w:marTop w:val="0"/>
          <w:marBottom w:val="0"/>
          <w:divBdr>
            <w:top w:val="none" w:sz="0" w:space="0" w:color="auto"/>
            <w:left w:val="none" w:sz="0" w:space="0" w:color="auto"/>
            <w:bottom w:val="none" w:sz="0" w:space="0" w:color="auto"/>
            <w:right w:val="none" w:sz="0" w:space="0" w:color="auto"/>
          </w:divBdr>
        </w:div>
        <w:div w:id="1492603513">
          <w:marLeft w:val="0"/>
          <w:marRight w:val="0"/>
          <w:marTop w:val="0"/>
          <w:marBottom w:val="0"/>
          <w:divBdr>
            <w:top w:val="none" w:sz="0" w:space="0" w:color="auto"/>
            <w:left w:val="none" w:sz="0" w:space="0" w:color="auto"/>
            <w:bottom w:val="none" w:sz="0" w:space="0" w:color="auto"/>
            <w:right w:val="none" w:sz="0" w:space="0" w:color="auto"/>
          </w:divBdr>
        </w:div>
        <w:div w:id="83259904">
          <w:marLeft w:val="0"/>
          <w:marRight w:val="0"/>
          <w:marTop w:val="0"/>
          <w:marBottom w:val="0"/>
          <w:divBdr>
            <w:top w:val="none" w:sz="0" w:space="0" w:color="auto"/>
            <w:left w:val="none" w:sz="0" w:space="0" w:color="auto"/>
            <w:bottom w:val="none" w:sz="0" w:space="0" w:color="auto"/>
            <w:right w:val="none" w:sz="0" w:space="0" w:color="auto"/>
          </w:divBdr>
        </w:div>
        <w:div w:id="267009489">
          <w:marLeft w:val="0"/>
          <w:marRight w:val="0"/>
          <w:marTop w:val="0"/>
          <w:marBottom w:val="0"/>
          <w:divBdr>
            <w:top w:val="none" w:sz="0" w:space="0" w:color="auto"/>
            <w:left w:val="none" w:sz="0" w:space="0" w:color="auto"/>
            <w:bottom w:val="none" w:sz="0" w:space="0" w:color="auto"/>
            <w:right w:val="none" w:sz="0" w:space="0" w:color="auto"/>
          </w:divBdr>
        </w:div>
        <w:div w:id="38170551">
          <w:marLeft w:val="0"/>
          <w:marRight w:val="0"/>
          <w:marTop w:val="0"/>
          <w:marBottom w:val="0"/>
          <w:divBdr>
            <w:top w:val="none" w:sz="0" w:space="0" w:color="auto"/>
            <w:left w:val="none" w:sz="0" w:space="0" w:color="auto"/>
            <w:bottom w:val="none" w:sz="0" w:space="0" w:color="auto"/>
            <w:right w:val="none" w:sz="0" w:space="0" w:color="auto"/>
          </w:divBdr>
        </w:div>
        <w:div w:id="1900364261">
          <w:marLeft w:val="0"/>
          <w:marRight w:val="0"/>
          <w:marTop w:val="0"/>
          <w:marBottom w:val="0"/>
          <w:divBdr>
            <w:top w:val="none" w:sz="0" w:space="0" w:color="auto"/>
            <w:left w:val="none" w:sz="0" w:space="0" w:color="auto"/>
            <w:bottom w:val="none" w:sz="0" w:space="0" w:color="auto"/>
            <w:right w:val="none" w:sz="0" w:space="0" w:color="auto"/>
          </w:divBdr>
        </w:div>
        <w:div w:id="29183244">
          <w:marLeft w:val="0"/>
          <w:marRight w:val="0"/>
          <w:marTop w:val="0"/>
          <w:marBottom w:val="0"/>
          <w:divBdr>
            <w:top w:val="none" w:sz="0" w:space="0" w:color="auto"/>
            <w:left w:val="none" w:sz="0" w:space="0" w:color="auto"/>
            <w:bottom w:val="none" w:sz="0" w:space="0" w:color="auto"/>
            <w:right w:val="none" w:sz="0" w:space="0" w:color="auto"/>
          </w:divBdr>
        </w:div>
        <w:div w:id="138884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fabrik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gnitoforms.com/CCIFabrika1/%D0%97%D0%B0%D1%8F%D0%B2%D0%BA%D0%B0%D0%9D%D0%B0%D0%A3%D1%87%D0%B0%D1%81%D1%82%D0%B8%D0%B5%D0%92%D0%9A%D0%BE%D0%BD%D0%BA%D1%83%D1%80%D1%81%D0%B5%D0%A4%D0%B0%D0%B1%D1%80%D0%B8%D1%87%D0%BD%D1%8B%D0%B5%D0%9C%D0%B0%D1%81%D1%82%D0%B5%D1%80%D1%81%D0%BA%D0%B8%D0%B5%D0%A1%D0%B5%D1%81%D1%81%D0%B8%D1%8F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4AD37D76</Template>
  <TotalTime>57</TotalTime>
  <Pages>1</Pages>
  <Words>994</Words>
  <Characters>5672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Свергун Анна</cp:lastModifiedBy>
  <cp:revision>9</cp:revision>
  <cp:lastPrinted>2015-11-09T02:06:00Z</cp:lastPrinted>
  <dcterms:created xsi:type="dcterms:W3CDTF">2016-11-16T17:37:00Z</dcterms:created>
  <dcterms:modified xsi:type="dcterms:W3CDTF">2016-12-07T14:48:00Z</dcterms:modified>
</cp:coreProperties>
</file>